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69ACEA2D" w:rsidR="006C2F16" w:rsidRPr="000E2D1E" w:rsidRDefault="006C2F16" w:rsidP="006C2F16">
      <w:pPr>
        <w:pStyle w:val="CRCoverPage"/>
        <w:tabs>
          <w:tab w:val="left" w:pos="1980"/>
        </w:tabs>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#96</w:t>
      </w:r>
      <w:r w:rsidR="000B4D11">
        <w:rPr>
          <w:rFonts w:eastAsiaTheme="minorEastAsia" w:cs="Arial"/>
          <w:b/>
          <w:bCs/>
          <w:sz w:val="24"/>
          <w:szCs w:val="22"/>
          <w:lang w:val="en-US" w:eastAsia="ko-KR"/>
        </w:rPr>
        <w:t>b</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bookmarkStart w:id="0" w:name="_GoBack"/>
      <w:bookmarkEnd w:id="0"/>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w:t>
      </w:r>
      <w:r w:rsidR="00CE7263">
        <w:rPr>
          <w:rFonts w:eastAsiaTheme="minorEastAsia" w:cs="Arial"/>
          <w:b/>
          <w:bCs/>
          <w:sz w:val="24"/>
          <w:szCs w:val="22"/>
          <w:lang w:val="en-US" w:eastAsia="ko-KR"/>
        </w:rPr>
        <w:t>1905410</w:t>
      </w:r>
    </w:p>
    <w:p w14:paraId="6A9B11C5" w14:textId="09E6CD42" w:rsidR="000B4D11" w:rsidRDefault="000B4D11" w:rsidP="000B4D11">
      <w:pPr>
        <w:tabs>
          <w:tab w:val="left" w:pos="1985"/>
        </w:tabs>
        <w:spacing w:after="0" w:line="276" w:lineRule="auto"/>
        <w:contextualSpacing/>
        <w:jc w:val="both"/>
        <w:rPr>
          <w:rFonts w:ascii="Arial" w:hAnsi="Arial" w:cs="Arial"/>
          <w:b/>
          <w:sz w:val="24"/>
        </w:rPr>
      </w:pPr>
      <w:r>
        <w:rPr>
          <w:rFonts w:ascii="Arial" w:hAnsi="Arial" w:cs="Arial"/>
          <w:b/>
          <w:sz w:val="24"/>
        </w:rPr>
        <w:t>Xi’an</w:t>
      </w:r>
      <w:r w:rsidRPr="00262186">
        <w:rPr>
          <w:rFonts w:ascii="Arial" w:hAnsi="Arial" w:cs="Arial"/>
          <w:b/>
          <w:sz w:val="24"/>
        </w:rPr>
        <w:t xml:space="preserve">, </w:t>
      </w:r>
      <w:r>
        <w:rPr>
          <w:rFonts w:ascii="Arial" w:hAnsi="Arial" w:cs="Arial"/>
          <w:b/>
          <w:sz w:val="24"/>
        </w:rPr>
        <w:t>China</w:t>
      </w:r>
      <w:r w:rsidRPr="00262186">
        <w:rPr>
          <w:rFonts w:ascii="Arial" w:hAnsi="Arial" w:cs="Arial"/>
          <w:b/>
          <w:sz w:val="24"/>
        </w:rPr>
        <w:t xml:space="preserve">, </w:t>
      </w:r>
      <w:r>
        <w:rPr>
          <w:rFonts w:ascii="Arial" w:hAnsi="Arial" w:cs="Arial"/>
          <w:b/>
          <w:sz w:val="24"/>
        </w:rPr>
        <w:t>8</w:t>
      </w:r>
      <w:r w:rsidRPr="004C7CB9">
        <w:rPr>
          <w:rFonts w:ascii="Arial" w:hAnsi="Arial" w:cs="Arial"/>
          <w:b/>
          <w:sz w:val="24"/>
          <w:vertAlign w:val="superscript"/>
        </w:rPr>
        <w:t>th</w:t>
      </w:r>
      <w:r>
        <w:rPr>
          <w:rFonts w:ascii="Arial" w:hAnsi="Arial" w:cs="Arial"/>
          <w:b/>
          <w:sz w:val="24"/>
        </w:rPr>
        <w:t xml:space="preserve"> </w:t>
      </w:r>
      <w:r w:rsidRPr="00262186">
        <w:rPr>
          <w:rFonts w:ascii="Arial" w:hAnsi="Arial" w:cs="Arial"/>
          <w:b/>
          <w:sz w:val="24"/>
        </w:rPr>
        <w:t>– 1</w:t>
      </w:r>
      <w:r>
        <w:rPr>
          <w:rFonts w:ascii="Arial" w:hAnsi="Arial" w:cs="Arial"/>
          <w:b/>
          <w:sz w:val="24"/>
        </w:rPr>
        <w:t>2</w:t>
      </w:r>
      <w:r w:rsidRPr="004C7CB9">
        <w:rPr>
          <w:rFonts w:ascii="Arial" w:hAnsi="Arial" w:cs="Arial"/>
          <w:b/>
          <w:sz w:val="24"/>
          <w:vertAlign w:val="superscript"/>
        </w:rPr>
        <w:t>th</w:t>
      </w:r>
      <w:r>
        <w:rPr>
          <w:rFonts w:ascii="Arial" w:hAnsi="Arial" w:cs="Arial"/>
          <w:b/>
          <w:sz w:val="24"/>
        </w:rPr>
        <w:t xml:space="preserve"> </w:t>
      </w:r>
      <w:proofErr w:type="gramStart"/>
      <w:r>
        <w:rPr>
          <w:rFonts w:ascii="Arial" w:hAnsi="Arial" w:cs="Arial"/>
          <w:b/>
          <w:sz w:val="24"/>
        </w:rPr>
        <w:t>April,</w:t>
      </w:r>
      <w:proofErr w:type="gramEnd"/>
      <w:r>
        <w:rPr>
          <w:rFonts w:ascii="Arial" w:hAnsi="Arial" w:cs="Arial"/>
          <w:b/>
          <w:sz w:val="24"/>
        </w:rPr>
        <w:t xml:space="preserve"> </w:t>
      </w:r>
      <w:r w:rsidRPr="00262186">
        <w:rPr>
          <w:rFonts w:ascii="Arial" w:hAnsi="Arial" w:cs="Arial"/>
          <w:b/>
          <w:sz w:val="24"/>
        </w:rPr>
        <w:t>2019</w:t>
      </w:r>
    </w:p>
    <w:p w14:paraId="5FE3394E" w14:textId="77777777" w:rsidR="006C2F16" w:rsidRDefault="006C2F16" w:rsidP="00A8796D">
      <w:pPr>
        <w:pStyle w:val="CRCoverPage"/>
        <w:tabs>
          <w:tab w:val="left" w:pos="1980"/>
        </w:tabs>
        <w:jc w:val="both"/>
        <w:rPr>
          <w:rFonts w:cs="Arial"/>
          <w:b/>
          <w:bCs/>
          <w:sz w:val="24"/>
          <w:lang w:val="en-US"/>
        </w:rPr>
      </w:pPr>
    </w:p>
    <w:p w14:paraId="32EA0832" w14:textId="3E6F1BFE" w:rsidR="00A8796D" w:rsidRPr="00304FF8" w:rsidRDefault="00A8796D" w:rsidP="00A8796D">
      <w:pPr>
        <w:pStyle w:val="CRCoverPage"/>
        <w:tabs>
          <w:tab w:val="left" w:pos="1980"/>
        </w:tabs>
        <w:jc w:val="both"/>
        <w:rPr>
          <w:rFonts w:cs="Arial"/>
          <w:b/>
          <w:bCs/>
          <w:sz w:val="24"/>
          <w:lang w:val="en-US" w:eastAsia="ja-JP"/>
        </w:rPr>
      </w:pPr>
      <w:r w:rsidRPr="00304FF8">
        <w:rPr>
          <w:rFonts w:cs="Arial"/>
          <w:b/>
          <w:bCs/>
          <w:sz w:val="24"/>
          <w:lang w:val="en-US"/>
        </w:rPr>
        <w:t xml:space="preserve">Agenda </w:t>
      </w:r>
      <w:r w:rsidR="000B4D11" w:rsidRPr="00304FF8">
        <w:rPr>
          <w:rFonts w:cs="Arial"/>
          <w:b/>
          <w:bCs/>
          <w:sz w:val="24"/>
          <w:lang w:val="en-US"/>
        </w:rPr>
        <w:t>Item:</w:t>
      </w:r>
      <w:r w:rsidRPr="00304FF8">
        <w:rPr>
          <w:rFonts w:cs="Arial"/>
          <w:b/>
          <w:bCs/>
          <w:sz w:val="24"/>
          <w:lang w:val="en-US"/>
        </w:rPr>
        <w:tab/>
      </w:r>
      <w:r w:rsidR="000B4D11" w:rsidRPr="00304FF8">
        <w:rPr>
          <w:rFonts w:cs="Arial"/>
          <w:b/>
          <w:bCs/>
          <w:sz w:val="24"/>
          <w:lang w:val="en-US"/>
        </w:rPr>
        <w:t>7.2.9</w:t>
      </w:r>
      <w:r w:rsidR="00304FF8" w:rsidRPr="00304FF8">
        <w:rPr>
          <w:rFonts w:cs="Arial"/>
          <w:b/>
          <w:bCs/>
          <w:sz w:val="24"/>
          <w:lang w:val="en-US"/>
        </w:rPr>
        <w:t>.2</w:t>
      </w:r>
    </w:p>
    <w:p w14:paraId="57493CDB" w14:textId="2AC4C23A" w:rsidR="00A8796D" w:rsidRPr="000B4D11" w:rsidRDefault="00A8796D" w:rsidP="00A8796D">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r>
      <w:proofErr w:type="spellStart"/>
      <w:r w:rsidRPr="000B4D11">
        <w:rPr>
          <w:rFonts w:ascii="Arial" w:hAnsi="Arial" w:cs="Arial"/>
          <w:b/>
          <w:bCs/>
          <w:sz w:val="24"/>
        </w:rPr>
        <w:t>InterDigital</w:t>
      </w:r>
      <w:proofErr w:type="spellEnd"/>
      <w:r w:rsidR="00E17C60" w:rsidRPr="000B4D11">
        <w:rPr>
          <w:rFonts w:ascii="Arial" w:hAnsi="Arial" w:cs="Arial"/>
          <w:b/>
          <w:bCs/>
          <w:sz w:val="24"/>
        </w:rPr>
        <w:t>, Inc.</w:t>
      </w:r>
      <w:r w:rsidRPr="000B4D11">
        <w:rPr>
          <w:rFonts w:ascii="Arial" w:hAnsi="Arial" w:cs="Arial"/>
          <w:b/>
          <w:bCs/>
          <w:sz w:val="24"/>
        </w:rPr>
        <w:t xml:space="preserve"> </w:t>
      </w:r>
    </w:p>
    <w:p w14:paraId="2C8548BB" w14:textId="79755CAF"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304FF8" w:rsidRPr="00304FF8">
        <w:rPr>
          <w:rFonts w:ascii="Arial" w:eastAsia="SimSun" w:hAnsi="Arial" w:cs="Arial"/>
          <w:b/>
          <w:bCs/>
          <w:sz w:val="24"/>
          <w:szCs w:val="20"/>
        </w:rPr>
        <w:t>On Cross-slot Scheduling for UE Power Saving</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728C1A73" w:rsidR="00261A3A" w:rsidRDefault="00A35469" w:rsidP="00C34D28">
      <w:pPr>
        <w:pStyle w:val="Heading1"/>
        <w:rPr>
          <w:szCs w:val="32"/>
        </w:rPr>
      </w:pPr>
      <w:r w:rsidRPr="001536C0">
        <w:rPr>
          <w:szCs w:val="32"/>
        </w:rPr>
        <w:t>Introduction</w:t>
      </w:r>
    </w:p>
    <w:p w14:paraId="0BD87E18" w14:textId="5D072BA6" w:rsidR="007F7B8B" w:rsidRDefault="007F7B8B" w:rsidP="00DE1CB8">
      <w:pPr>
        <w:rPr>
          <w:rFonts w:ascii="Times New Roman" w:hAnsi="Times New Roman" w:cs="Times New Roman"/>
        </w:rPr>
      </w:pPr>
      <w:r w:rsidRPr="007F7B8B">
        <w:rPr>
          <w:rFonts w:ascii="Times New Roman" w:hAnsi="Times New Roman" w:cs="Times New Roman"/>
        </w:rPr>
        <w:t xml:space="preserve">In </w:t>
      </w:r>
      <w:r w:rsidR="0078799C">
        <w:rPr>
          <w:rFonts w:ascii="Times New Roman" w:hAnsi="Times New Roman" w:cs="Times New Roman"/>
        </w:rPr>
        <w:t>RAN #</w:t>
      </w:r>
      <w:r w:rsidR="00053A5E">
        <w:rPr>
          <w:rFonts w:ascii="Times New Roman" w:hAnsi="Times New Roman" w:cs="Times New Roman"/>
        </w:rPr>
        <w:t>83</w:t>
      </w:r>
      <w:r w:rsidR="0078799C">
        <w:rPr>
          <w:rFonts w:ascii="Times New Roman" w:hAnsi="Times New Roman" w:cs="Times New Roman"/>
        </w:rPr>
        <w:t>, a new work item on UE power saving was approved</w:t>
      </w:r>
      <w:r w:rsidR="00DE1CB8">
        <w:rPr>
          <w:rFonts w:ascii="Times New Roman" w:hAnsi="Times New Roman" w:cs="Times New Roman"/>
        </w:rPr>
        <w:t xml:space="preserve"> [1]. The objective of the new WI is:</w:t>
      </w:r>
    </w:p>
    <w:p w14:paraId="0EF2213E" w14:textId="77777777" w:rsidR="00DE1CB8" w:rsidRPr="002F63D8" w:rsidRDefault="00DE1CB8" w:rsidP="00DE1CB8">
      <w:pPr>
        <w:jc w:val="both"/>
        <w:rPr>
          <w:rFonts w:ascii="Times New Roman" w:hAnsi="Times New Roman" w:cs="Times New Roman"/>
          <w:i/>
          <w:lang w:eastAsia="sv-SE"/>
        </w:rPr>
      </w:pPr>
      <w:r w:rsidRPr="002F63D8">
        <w:rPr>
          <w:rFonts w:ascii="Times New Roman" w:hAnsi="Times New Roman" w:cs="Times New Roman"/>
          <w:i/>
          <w:lang w:eastAsia="sv-SE"/>
        </w:rPr>
        <w:t>The objective is to specify the UE power saving techniques with UE adaption in achieving UE power saving.  The power saving technique should address latency and performance in NR as well as network impact.  The objective of the UE power saving includes the following,</w:t>
      </w:r>
    </w:p>
    <w:p w14:paraId="56AF38B6" w14:textId="77777777" w:rsidR="00DE1CB8" w:rsidRPr="000410FA" w:rsidRDefault="00DE1CB8" w:rsidP="008B4C2C">
      <w:pPr>
        <w:pStyle w:val="ListParagraph"/>
        <w:numPr>
          <w:ilvl w:val="0"/>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Specify power saving techniques with UE adaptation with focus in RRC_CONNECTED mode [RAN1, RAN4] </w:t>
      </w:r>
    </w:p>
    <w:p w14:paraId="201ED121" w14:textId="77777777" w:rsidR="00DE1CB8" w:rsidRPr="000410FA" w:rsidRDefault="00DE1CB8" w:rsidP="008B4C2C">
      <w:pPr>
        <w:pStyle w:val="ListParagraph"/>
        <w:numPr>
          <w:ilvl w:val="1"/>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Specify the power saving techniques with power saving signal/channel </w:t>
      </w:r>
    </w:p>
    <w:p w14:paraId="5949989B" w14:textId="77777777" w:rsidR="00DE1CB8" w:rsidRPr="000410FA" w:rsidRDefault="00DE1CB8" w:rsidP="008B4C2C">
      <w:pPr>
        <w:pStyle w:val="ListParagraph"/>
        <w:numPr>
          <w:ilvl w:val="2"/>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Specify the PDCCH-based power saving signal/channel triggering UE adaptation in RRC_CONNECTED</w:t>
      </w:r>
    </w:p>
    <w:p w14:paraId="7770664B" w14:textId="77777777" w:rsidR="00DE1CB8" w:rsidRPr="000410FA" w:rsidRDefault="00DE1CB8" w:rsidP="008B4C2C">
      <w:pPr>
        <w:pStyle w:val="ListParagraph"/>
        <w:numPr>
          <w:ilvl w:val="2"/>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Note: this objective shall not duplicate DRX operation and impact to DRX is studied at RAN2</w:t>
      </w:r>
    </w:p>
    <w:p w14:paraId="2E115258" w14:textId="1DA0A291" w:rsidR="00DE1CB8" w:rsidRPr="000410FA" w:rsidRDefault="00DE1CB8" w:rsidP="008B4C2C">
      <w:pPr>
        <w:pStyle w:val="ListParagraph"/>
        <w:numPr>
          <w:ilvl w:val="2"/>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Note: Any change of PDCCH channel coding and payload </w:t>
      </w:r>
      <w:proofErr w:type="spellStart"/>
      <w:r w:rsidRPr="000410FA">
        <w:rPr>
          <w:rFonts w:ascii="Times New Roman" w:eastAsiaTheme="minorHAnsi" w:hAnsi="Times New Roman" w:cs="Times New Roman"/>
          <w:i/>
        </w:rPr>
        <w:t>interleaver</w:t>
      </w:r>
      <w:proofErr w:type="spellEnd"/>
      <w:r w:rsidR="00486EE9">
        <w:rPr>
          <w:rFonts w:ascii="Times New Roman" w:eastAsiaTheme="minorHAnsi" w:hAnsi="Times New Roman" w:cs="Times New Roman"/>
          <w:i/>
        </w:rPr>
        <w:t xml:space="preserve"> </w:t>
      </w:r>
      <w:r w:rsidRPr="000410FA">
        <w:rPr>
          <w:rFonts w:ascii="Times New Roman" w:eastAsiaTheme="minorHAnsi" w:hAnsi="Times New Roman" w:cs="Times New Roman"/>
          <w:i/>
        </w:rPr>
        <w:t>is not in the scope</w:t>
      </w:r>
    </w:p>
    <w:p w14:paraId="6990C0A0" w14:textId="77777777" w:rsidR="00DE1CB8" w:rsidRPr="000410FA" w:rsidRDefault="00DE1CB8" w:rsidP="008B4C2C">
      <w:pPr>
        <w:pStyle w:val="ListParagraph"/>
        <w:numPr>
          <w:ilvl w:val="1"/>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Specify the procedure of cross-slot scheduling power saving techniques  </w:t>
      </w:r>
    </w:p>
    <w:p w14:paraId="713A9EFA" w14:textId="77777777" w:rsidR="00DE1CB8" w:rsidRPr="000410FA" w:rsidRDefault="00DE1CB8" w:rsidP="008B4C2C">
      <w:pPr>
        <w:pStyle w:val="ListParagraph"/>
        <w:numPr>
          <w:ilvl w:val="2"/>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Note: The procedure is in addition to Rel-15 cross-slot scheduling procedure</w:t>
      </w:r>
    </w:p>
    <w:p w14:paraId="70F1C964" w14:textId="77777777" w:rsidR="00DE1CB8" w:rsidRPr="000410FA" w:rsidRDefault="00DE1CB8" w:rsidP="008B4C2C">
      <w:pPr>
        <w:pStyle w:val="ListParagraph"/>
        <w:numPr>
          <w:ilvl w:val="0"/>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Evaluate the required switching and interruption times for UE dynamic adaptation to the maximum number of MIMO layers [RAN4]</w:t>
      </w:r>
    </w:p>
    <w:p w14:paraId="06C7E2D0" w14:textId="77777777" w:rsidR="00DE1CB8" w:rsidRPr="000410FA" w:rsidRDefault="00DE1CB8" w:rsidP="008B4C2C">
      <w:pPr>
        <w:pStyle w:val="ListParagraph"/>
        <w:numPr>
          <w:ilvl w:val="1"/>
          <w:numId w:val="15"/>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Note: Switching on/off the RF is part of the evaluation</w:t>
      </w:r>
    </w:p>
    <w:p w14:paraId="3D55052D" w14:textId="77777777" w:rsidR="00DE1CB8" w:rsidRPr="000410FA" w:rsidRDefault="00DE1CB8" w:rsidP="00DE1CB8">
      <w:pPr>
        <w:rPr>
          <w:rFonts w:ascii="Times New Roman" w:hAnsi="Times New Roman" w:cs="Times New Roman"/>
          <w:i/>
        </w:rPr>
      </w:pPr>
      <w:r w:rsidRPr="000410FA">
        <w:rPr>
          <w:rFonts w:ascii="Times New Roman" w:hAnsi="Times New Roman" w:cs="Times New Roman"/>
          <w:i/>
        </w:rPr>
        <w:t xml:space="preserve">Note: </w:t>
      </w:r>
    </w:p>
    <w:p w14:paraId="01B4715C" w14:textId="77777777" w:rsidR="00DE1CB8" w:rsidRPr="000410FA" w:rsidRDefault="00DE1CB8" w:rsidP="008B4C2C">
      <w:pPr>
        <w:pStyle w:val="ListParagraph"/>
        <w:numPr>
          <w:ilvl w:val="0"/>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These objectives are RAN1/RAN4 focus and do not consider RAN2 impact. </w:t>
      </w:r>
    </w:p>
    <w:p w14:paraId="026D7A04" w14:textId="4D0E1BA4" w:rsidR="00DE1CB8" w:rsidRDefault="00DE1CB8" w:rsidP="008B4C2C">
      <w:pPr>
        <w:pStyle w:val="ListParagraph"/>
        <w:numPr>
          <w:ilvl w:val="0"/>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The objectives are subject to further update in RAN#84.  The update will be based on recommendations from the completion of RAN2 study and remaining RAN1 recommendations based on the conclusion of RAN1 study.</w:t>
      </w:r>
    </w:p>
    <w:p w14:paraId="3147378C" w14:textId="77777777" w:rsidR="002066B5" w:rsidRDefault="002066B5" w:rsidP="002066B5">
      <w:pPr>
        <w:pStyle w:val="ListParagraph"/>
        <w:overflowPunct w:val="0"/>
        <w:autoSpaceDE w:val="0"/>
        <w:autoSpaceDN w:val="0"/>
        <w:adjustRightInd w:val="0"/>
        <w:spacing w:after="160"/>
        <w:ind w:left="766"/>
        <w:contextualSpacing/>
        <w:rPr>
          <w:rFonts w:ascii="Times New Roman" w:eastAsiaTheme="minorHAnsi" w:hAnsi="Times New Roman" w:cs="Times New Roman"/>
          <w:i/>
        </w:rPr>
      </w:pPr>
    </w:p>
    <w:p w14:paraId="5914515F" w14:textId="4275AD1A" w:rsidR="002066B5" w:rsidRPr="002066B5" w:rsidRDefault="002066B5" w:rsidP="002066B5">
      <w:pPr>
        <w:overflowPunct w:val="0"/>
        <w:autoSpaceDE w:val="0"/>
        <w:autoSpaceDN w:val="0"/>
        <w:adjustRightInd w:val="0"/>
        <w:contextualSpacing/>
        <w:rPr>
          <w:rFonts w:ascii="Times New Roman" w:hAnsi="Times New Roman" w:cs="Times New Roman"/>
          <w:lang w:eastAsia="sv-SE"/>
        </w:rPr>
      </w:pPr>
      <w:r w:rsidRPr="002066B5">
        <w:rPr>
          <w:rFonts w:ascii="Times New Roman" w:hAnsi="Times New Roman" w:cs="Times New Roman"/>
          <w:lang w:eastAsia="sv-SE"/>
        </w:rPr>
        <w:t>In addition, the following were agreed in RAN1#95</w:t>
      </w:r>
      <w:r w:rsidR="00017DDD">
        <w:rPr>
          <w:rFonts w:ascii="Times New Roman" w:hAnsi="Times New Roman" w:cs="Times New Roman"/>
          <w:lang w:eastAsia="sv-SE"/>
        </w:rPr>
        <w:t xml:space="preserve"> [2]</w:t>
      </w:r>
      <w:r w:rsidRPr="002066B5">
        <w:rPr>
          <w:rFonts w:ascii="Times New Roman" w:hAnsi="Times New Roman" w:cs="Times New Roman"/>
          <w:lang w:eastAsia="sv-SE"/>
        </w:rPr>
        <w:t>:</w:t>
      </w:r>
    </w:p>
    <w:p w14:paraId="4552F8E7" w14:textId="31FFFC16" w:rsidR="002066B5" w:rsidRDefault="002066B5" w:rsidP="002066B5">
      <w:pPr>
        <w:overflowPunct w:val="0"/>
        <w:autoSpaceDE w:val="0"/>
        <w:autoSpaceDN w:val="0"/>
        <w:adjustRightInd w:val="0"/>
        <w:contextualSpacing/>
        <w:rPr>
          <w:rFonts w:ascii="Times New Roman" w:hAnsi="Times New Roman" w:cs="Times New Roman"/>
          <w:i/>
        </w:rPr>
      </w:pPr>
    </w:p>
    <w:p w14:paraId="1BEDBA01" w14:textId="77777777" w:rsidR="000938FF" w:rsidRPr="000938FF" w:rsidRDefault="000938FF" w:rsidP="000938FF">
      <w:pPr>
        <w:rPr>
          <w:rFonts w:ascii="Times New Roman" w:hAnsi="Times New Roman" w:cs="Times New Roman"/>
          <w:i/>
        </w:rPr>
      </w:pPr>
      <w:r w:rsidRPr="000938FF">
        <w:rPr>
          <w:rFonts w:ascii="Times New Roman" w:hAnsi="Times New Roman" w:cs="Times New Roman"/>
          <w:i/>
          <w:highlight w:val="green"/>
          <w:lang w:eastAsia="x-none"/>
        </w:rPr>
        <w:t>Agreements</w:t>
      </w:r>
      <w:r w:rsidRPr="000938FF">
        <w:rPr>
          <w:rFonts w:ascii="Times New Roman" w:hAnsi="Times New Roman" w:cs="Times New Roman"/>
          <w:b/>
          <w:i/>
          <w:lang w:eastAsia="x-none"/>
        </w:rPr>
        <w:t xml:space="preserve">: </w:t>
      </w:r>
      <w:r w:rsidRPr="000938FF">
        <w:rPr>
          <w:rFonts w:ascii="Times New Roman" w:hAnsi="Times New Roman" w:cs="Times New Roman"/>
          <w:i/>
        </w:rPr>
        <w:t>RAN1 to study further following:</w:t>
      </w:r>
    </w:p>
    <w:p w14:paraId="0A0571D6" w14:textId="77777777" w:rsidR="000938FF" w:rsidRPr="000938FF" w:rsidRDefault="000938FF" w:rsidP="008B4C2C">
      <w:pPr>
        <w:pStyle w:val="ListParagraph"/>
        <w:numPr>
          <w:ilvl w:val="1"/>
          <w:numId w:val="13"/>
        </w:numPr>
        <w:spacing w:line="240" w:lineRule="auto"/>
        <w:ind w:left="648"/>
        <w:rPr>
          <w:rFonts w:ascii="Times New Roman" w:hAnsi="Times New Roman" w:cs="Times New Roman"/>
          <w:i/>
        </w:rPr>
      </w:pPr>
      <w:r w:rsidRPr="000938FF">
        <w:rPr>
          <w:rFonts w:ascii="Times New Roman" w:hAnsi="Times New Roman" w:cs="Times New Roman"/>
          <w:i/>
        </w:rPr>
        <w:t xml:space="preserve">UE switching to micro sleep after PDCCH reception </w:t>
      </w:r>
    </w:p>
    <w:p w14:paraId="0DECDE6F" w14:textId="77777777" w:rsidR="000938FF" w:rsidRPr="000938FF" w:rsidRDefault="000938FF" w:rsidP="008B4C2C">
      <w:pPr>
        <w:pStyle w:val="ListParagraph"/>
        <w:numPr>
          <w:ilvl w:val="1"/>
          <w:numId w:val="18"/>
        </w:numPr>
        <w:spacing w:line="240" w:lineRule="auto"/>
        <w:ind w:left="1080"/>
        <w:rPr>
          <w:rFonts w:ascii="Times New Roman" w:hAnsi="Times New Roman" w:cs="Times New Roman"/>
          <w:i/>
        </w:rPr>
      </w:pPr>
      <w:r w:rsidRPr="000938FF">
        <w:rPr>
          <w:rFonts w:ascii="Times New Roman" w:hAnsi="Times New Roman" w:cs="Times New Roman"/>
          <w:i/>
          <w:u w:val="single"/>
        </w:rPr>
        <w:t xml:space="preserve">Cross-slot scheduling </w:t>
      </w:r>
      <w:r w:rsidRPr="000938FF">
        <w:rPr>
          <w:rFonts w:ascii="Times New Roman" w:hAnsi="Times New Roman" w:cs="Times New Roman"/>
          <w:i/>
        </w:rPr>
        <w:t xml:space="preserve">   </w:t>
      </w:r>
    </w:p>
    <w:p w14:paraId="531E0AEF" w14:textId="77777777" w:rsidR="000938FF" w:rsidRPr="000938FF" w:rsidRDefault="000938FF" w:rsidP="008B4C2C">
      <w:pPr>
        <w:pStyle w:val="ListParagraph"/>
        <w:numPr>
          <w:ilvl w:val="2"/>
          <w:numId w:val="18"/>
        </w:numPr>
        <w:spacing w:line="240" w:lineRule="auto"/>
        <w:ind w:left="1800"/>
        <w:rPr>
          <w:rFonts w:ascii="Times New Roman" w:hAnsi="Times New Roman" w:cs="Times New Roman"/>
          <w:i/>
        </w:rPr>
      </w:pPr>
      <w:r w:rsidRPr="000938FF">
        <w:rPr>
          <w:rFonts w:ascii="Times New Roman" w:hAnsi="Times New Roman" w:cs="Times New Roman"/>
          <w:i/>
        </w:rPr>
        <w:t xml:space="preserve"> Minimum K0 &gt; 0 and aperiodic CSI-RS triggering offset is not within the duration - UE could switch to micro sleep right away after PDCCH reception – no addition PDSCH and CSI-RS signals reception within the given duration (e.g. the same slot)</w:t>
      </w:r>
    </w:p>
    <w:p w14:paraId="42965F05" w14:textId="77777777" w:rsidR="000938FF" w:rsidRPr="000938FF" w:rsidRDefault="000938FF" w:rsidP="008B4C2C">
      <w:pPr>
        <w:pStyle w:val="ListParagraph"/>
        <w:numPr>
          <w:ilvl w:val="3"/>
          <w:numId w:val="18"/>
        </w:numPr>
        <w:spacing w:line="240" w:lineRule="auto"/>
        <w:ind w:left="2520"/>
        <w:rPr>
          <w:rFonts w:ascii="Times New Roman" w:hAnsi="Times New Roman" w:cs="Times New Roman"/>
          <w:i/>
        </w:rPr>
      </w:pPr>
      <w:r w:rsidRPr="000938FF">
        <w:rPr>
          <w:rFonts w:ascii="Times New Roman" w:hAnsi="Times New Roman" w:cs="Times New Roman"/>
          <w:i/>
        </w:rPr>
        <w:t>It is known to the UE at PDCCH decoding</w:t>
      </w:r>
    </w:p>
    <w:p w14:paraId="1DC827BF" w14:textId="77777777" w:rsidR="000938FF" w:rsidRPr="000938FF" w:rsidRDefault="000938FF" w:rsidP="008B4C2C">
      <w:pPr>
        <w:pStyle w:val="ListParagraph"/>
        <w:numPr>
          <w:ilvl w:val="3"/>
          <w:numId w:val="18"/>
        </w:numPr>
        <w:spacing w:line="240" w:lineRule="auto"/>
        <w:ind w:left="2520"/>
        <w:rPr>
          <w:rFonts w:ascii="Times New Roman" w:hAnsi="Times New Roman" w:cs="Times New Roman"/>
          <w:i/>
        </w:rPr>
      </w:pPr>
      <w:r w:rsidRPr="000938FF">
        <w:rPr>
          <w:rFonts w:ascii="Times New Roman" w:hAnsi="Times New Roman" w:cs="Times New Roman"/>
          <w:i/>
        </w:rPr>
        <w:t xml:space="preserve">Extended micro sleep time and reduce the PDCCH processing in reducing UE power consumption </w:t>
      </w:r>
    </w:p>
    <w:p w14:paraId="22A99791" w14:textId="77777777" w:rsidR="000938FF" w:rsidRPr="000938FF" w:rsidRDefault="000938FF" w:rsidP="008B4C2C">
      <w:pPr>
        <w:pStyle w:val="ListParagraph"/>
        <w:numPr>
          <w:ilvl w:val="3"/>
          <w:numId w:val="18"/>
        </w:numPr>
        <w:spacing w:line="240" w:lineRule="auto"/>
        <w:ind w:left="2520"/>
        <w:rPr>
          <w:rFonts w:ascii="Times New Roman" w:hAnsi="Times New Roman" w:cs="Times New Roman"/>
          <w:i/>
        </w:rPr>
      </w:pPr>
      <w:r w:rsidRPr="000938FF">
        <w:rPr>
          <w:rFonts w:ascii="Times New Roman" w:hAnsi="Times New Roman" w:cs="Times New Roman"/>
          <w:i/>
        </w:rPr>
        <w:t xml:space="preserve">FFS: whether minimum K2 &gt; 0 is essential to avoid the requirements of fast PDCCH processing </w:t>
      </w:r>
    </w:p>
    <w:p w14:paraId="0ACCD3D0" w14:textId="77777777" w:rsidR="000410FA" w:rsidRDefault="000410FA" w:rsidP="00DE1CB8">
      <w:pPr>
        <w:jc w:val="both"/>
        <w:rPr>
          <w:rFonts w:ascii="Times New Roman" w:hAnsi="Times New Roman" w:cs="Times New Roman"/>
          <w:lang w:eastAsia="sv-SE"/>
        </w:rPr>
      </w:pPr>
    </w:p>
    <w:p w14:paraId="38E0B587" w14:textId="5A8D92A7" w:rsidR="00AE47E7" w:rsidRDefault="009F3E31" w:rsidP="00DE1CB8">
      <w:pPr>
        <w:jc w:val="both"/>
        <w:rPr>
          <w:rFonts w:ascii="Times New Roman" w:hAnsi="Times New Roman" w:cs="Times New Roman"/>
          <w:lang w:eastAsia="sv-SE"/>
        </w:rPr>
      </w:pPr>
      <w:r>
        <w:rPr>
          <w:rFonts w:ascii="Times New Roman" w:hAnsi="Times New Roman" w:cs="Times New Roman"/>
          <w:lang w:eastAsia="sv-SE"/>
        </w:rPr>
        <w:lastRenderedPageBreak/>
        <w:t xml:space="preserve">In this contribution, we </w:t>
      </w:r>
      <w:r w:rsidR="0078799C">
        <w:rPr>
          <w:rFonts w:ascii="Times New Roman" w:hAnsi="Times New Roman" w:cs="Times New Roman"/>
          <w:lang w:eastAsia="sv-SE"/>
        </w:rPr>
        <w:t xml:space="preserve">discuss </w:t>
      </w:r>
      <w:r w:rsidR="000938FF">
        <w:rPr>
          <w:rFonts w:ascii="Times New Roman" w:hAnsi="Times New Roman" w:cs="Times New Roman"/>
          <w:lang w:eastAsia="sv-SE"/>
        </w:rPr>
        <w:t xml:space="preserve">the design aspects of </w:t>
      </w:r>
      <w:r w:rsidR="00B247EA">
        <w:rPr>
          <w:rFonts w:ascii="Times New Roman" w:hAnsi="Times New Roman" w:cs="Times New Roman"/>
          <w:lang w:eastAsia="sv-SE"/>
        </w:rPr>
        <w:t>cross</w:t>
      </w:r>
      <w:r w:rsidR="000938FF">
        <w:rPr>
          <w:rFonts w:ascii="Times New Roman" w:hAnsi="Times New Roman" w:cs="Times New Roman"/>
          <w:lang w:eastAsia="sv-SE"/>
        </w:rPr>
        <w:t>-slot scheduling for UE power saving.</w:t>
      </w:r>
    </w:p>
    <w:p w14:paraId="3705D886" w14:textId="6356DBA2" w:rsidR="00180B6F" w:rsidRDefault="00DB619E" w:rsidP="00AB6526">
      <w:pPr>
        <w:pStyle w:val="Heading1"/>
        <w:spacing w:after="120"/>
        <w:rPr>
          <w:szCs w:val="32"/>
        </w:rPr>
      </w:pPr>
      <w:r>
        <w:rPr>
          <w:szCs w:val="32"/>
        </w:rPr>
        <w:t>Discussion</w:t>
      </w:r>
    </w:p>
    <w:p w14:paraId="499BE36D" w14:textId="284F1FA2" w:rsidR="00A7437D" w:rsidRDefault="00A7437D" w:rsidP="00A7437D">
      <w:pPr>
        <w:pStyle w:val="Heading2"/>
      </w:pPr>
      <w:r>
        <w:t>NR Framework</w:t>
      </w:r>
    </w:p>
    <w:p w14:paraId="7E7D4F4E" w14:textId="3B04F816" w:rsidR="006E2B63" w:rsidRDefault="006E2B63" w:rsidP="006E2B63">
      <w:pPr>
        <w:rPr>
          <w:rFonts w:ascii="Times New Roman" w:hAnsi="Times New Roman" w:cs="Times New Roman"/>
          <w:lang w:eastAsia="sv-SE"/>
        </w:rPr>
      </w:pPr>
      <w:r w:rsidRPr="006E2B63">
        <w:rPr>
          <w:rFonts w:ascii="Times New Roman" w:hAnsi="Times New Roman" w:cs="Times New Roman"/>
          <w:lang w:val="en-GB" w:eastAsia="zh-CN"/>
        </w:rPr>
        <w:t>I</w:t>
      </w:r>
      <w:r w:rsidRPr="006E2B63">
        <w:rPr>
          <w:rFonts w:ascii="Times New Roman" w:hAnsi="Times New Roman" w:cs="Times New Roman"/>
          <w:lang w:eastAsia="sv-SE"/>
        </w:rPr>
        <w:t>n th</w:t>
      </w:r>
      <w:r>
        <w:rPr>
          <w:rFonts w:ascii="Times New Roman" w:hAnsi="Times New Roman" w:cs="Times New Roman"/>
          <w:lang w:eastAsia="sv-SE"/>
        </w:rPr>
        <w:t>is section, we review time domain resource allocation and aperiodic CSI-RS</w:t>
      </w:r>
      <w:r w:rsidR="00C035A8">
        <w:rPr>
          <w:rFonts w:ascii="Times New Roman" w:hAnsi="Times New Roman" w:cs="Times New Roman"/>
          <w:lang w:eastAsia="sv-SE"/>
        </w:rPr>
        <w:t xml:space="preserve"> and aperiodic CSI </w:t>
      </w:r>
      <w:r>
        <w:rPr>
          <w:rFonts w:ascii="Times New Roman" w:hAnsi="Times New Roman" w:cs="Times New Roman"/>
          <w:lang w:eastAsia="sv-SE"/>
        </w:rPr>
        <w:t>reporting defined</w:t>
      </w:r>
      <w:r w:rsidR="00C035A8">
        <w:rPr>
          <w:rFonts w:ascii="Times New Roman" w:hAnsi="Times New Roman" w:cs="Times New Roman"/>
          <w:lang w:eastAsia="sv-SE"/>
        </w:rPr>
        <w:t xml:space="preserve"> in </w:t>
      </w:r>
      <w:r>
        <w:rPr>
          <w:rFonts w:ascii="Times New Roman" w:hAnsi="Times New Roman" w:cs="Times New Roman"/>
          <w:lang w:eastAsia="sv-SE"/>
        </w:rPr>
        <w:t xml:space="preserve">NR. </w:t>
      </w:r>
    </w:p>
    <w:p w14:paraId="572620BE" w14:textId="1AF1DA61" w:rsidR="00A7437D" w:rsidRDefault="00A7437D" w:rsidP="00054152">
      <w:pPr>
        <w:pStyle w:val="Heading3"/>
      </w:pPr>
      <w:r>
        <w:t>PDSCH time domain resource allocation</w:t>
      </w:r>
    </w:p>
    <w:p w14:paraId="3A450B46" w14:textId="43195705" w:rsidR="00B247EA" w:rsidRDefault="0091346E" w:rsidP="00775C4F">
      <w:pPr>
        <w:jc w:val="both"/>
        <w:rPr>
          <w:rFonts w:ascii="Times New Roman" w:hAnsi="Times New Roman" w:cs="Times New Roman"/>
          <w:lang w:eastAsia="sv-SE"/>
        </w:rPr>
      </w:pPr>
      <w:r w:rsidRPr="00B34421">
        <w:rPr>
          <w:rFonts w:ascii="Times New Roman" w:hAnsi="Times New Roman" w:cs="Times New Roman"/>
          <w:lang w:val="en-GB" w:eastAsia="zh-CN"/>
        </w:rPr>
        <w:t xml:space="preserve">In NR, </w:t>
      </w:r>
      <w:r w:rsidR="00391176">
        <w:rPr>
          <w:rFonts w:ascii="Times New Roman" w:hAnsi="Times New Roman" w:cs="Times New Roman"/>
          <w:lang w:eastAsia="sv-SE"/>
        </w:rPr>
        <w:t>t</w:t>
      </w:r>
      <w:r w:rsidR="00B247EA" w:rsidRPr="00775C4F">
        <w:rPr>
          <w:rFonts w:ascii="Times New Roman" w:hAnsi="Times New Roman" w:cs="Times New Roman"/>
          <w:lang w:eastAsia="sv-SE"/>
        </w:rPr>
        <w:t xml:space="preserve">he </w:t>
      </w:r>
      <w:r w:rsidR="00391176">
        <w:rPr>
          <w:rFonts w:ascii="Times New Roman" w:hAnsi="Times New Roman" w:cs="Times New Roman"/>
          <w:lang w:eastAsia="sv-SE"/>
        </w:rPr>
        <w:t>information element (IE)</w:t>
      </w:r>
      <w:r w:rsidR="00B247EA" w:rsidRPr="00775C4F">
        <w:rPr>
          <w:rFonts w:ascii="Times New Roman" w:hAnsi="Times New Roman" w:cs="Times New Roman"/>
          <w:lang w:eastAsia="sv-SE"/>
        </w:rPr>
        <w:t xml:space="preserve"> </w:t>
      </w:r>
      <w:r w:rsidR="00B247EA" w:rsidRPr="00A7437D">
        <w:rPr>
          <w:rFonts w:ascii="Times New Roman" w:hAnsi="Times New Roman" w:cs="Times New Roman"/>
          <w:i/>
          <w:lang w:eastAsia="sv-SE"/>
        </w:rPr>
        <w:t>PDSCH-</w:t>
      </w:r>
      <w:proofErr w:type="spellStart"/>
      <w:r w:rsidR="00B247EA" w:rsidRPr="00A7437D">
        <w:rPr>
          <w:rFonts w:ascii="Times New Roman" w:hAnsi="Times New Roman" w:cs="Times New Roman"/>
          <w:i/>
          <w:lang w:eastAsia="sv-SE"/>
        </w:rPr>
        <w:t>TimeDomainResourceAllocation</w:t>
      </w:r>
      <w:proofErr w:type="spellEnd"/>
      <w:r w:rsidR="00B247EA" w:rsidRPr="00775C4F">
        <w:rPr>
          <w:rFonts w:ascii="Times New Roman" w:hAnsi="Times New Roman" w:cs="Times New Roman"/>
          <w:lang w:eastAsia="sv-SE"/>
        </w:rPr>
        <w:t xml:space="preserve"> is used to configure a time domain relation between PDCCH and PDSCH. The PDSCH-</w:t>
      </w:r>
      <w:proofErr w:type="spellStart"/>
      <w:r w:rsidR="00B247EA" w:rsidRPr="00775C4F">
        <w:rPr>
          <w:rFonts w:ascii="Times New Roman" w:hAnsi="Times New Roman" w:cs="Times New Roman"/>
          <w:lang w:eastAsia="sv-SE"/>
        </w:rPr>
        <w:t>TimeDomainResourceAllocationList</w:t>
      </w:r>
      <w:proofErr w:type="spellEnd"/>
      <w:r w:rsidR="00B247EA" w:rsidRPr="00775C4F">
        <w:rPr>
          <w:rFonts w:ascii="Times New Roman" w:hAnsi="Times New Roman" w:cs="Times New Roman"/>
          <w:lang w:eastAsia="sv-SE"/>
        </w:rPr>
        <w:t xml:space="preserve"> contains one or more of such PDSCH-</w:t>
      </w:r>
      <w:proofErr w:type="spellStart"/>
      <w:r w:rsidR="00B247EA" w:rsidRPr="00775C4F">
        <w:rPr>
          <w:rFonts w:ascii="Times New Roman" w:hAnsi="Times New Roman" w:cs="Times New Roman"/>
          <w:lang w:eastAsia="sv-SE"/>
        </w:rPr>
        <w:t>TimeDomainResourceAllocations</w:t>
      </w:r>
      <w:proofErr w:type="spellEnd"/>
      <w:r w:rsidR="00B247EA" w:rsidRPr="00775C4F">
        <w:rPr>
          <w:rFonts w:ascii="Times New Roman" w:hAnsi="Times New Roman" w:cs="Times New Roman"/>
          <w:lang w:eastAsia="sv-SE"/>
        </w:rPr>
        <w:t>. The network indicates in the DL assignment which of the configured time domain allocations the UE shall apply for that DL assignment</w:t>
      </w:r>
      <w:r w:rsidR="009E543F">
        <w:rPr>
          <w:rFonts w:ascii="Times New Roman" w:hAnsi="Times New Roman" w:cs="Times New Roman"/>
          <w:lang w:eastAsia="sv-SE"/>
        </w:rPr>
        <w:t xml:space="preserve"> [</w:t>
      </w:r>
      <w:r w:rsidR="00147AAB">
        <w:rPr>
          <w:rFonts w:ascii="Times New Roman" w:hAnsi="Times New Roman" w:cs="Times New Roman"/>
          <w:lang w:eastAsia="sv-SE"/>
        </w:rPr>
        <w:t>3</w:t>
      </w:r>
      <w:r w:rsidR="009E543F">
        <w:rPr>
          <w:rFonts w:ascii="Times New Roman" w:hAnsi="Times New Roman" w:cs="Times New Roman"/>
          <w:lang w:eastAsia="sv-SE"/>
        </w:rPr>
        <w:t>]</w:t>
      </w:r>
      <w:r w:rsidR="001B7D0F">
        <w:rPr>
          <w:rFonts w:ascii="Times New Roman" w:hAnsi="Times New Roman" w:cs="Times New Roman"/>
          <w:lang w:eastAsia="sv-SE"/>
        </w:rPr>
        <w:t>.</w:t>
      </w:r>
    </w:p>
    <w:p w14:paraId="7D5391A0" w14:textId="58A7C6D6" w:rsidR="009E543F" w:rsidRDefault="001B7D0F" w:rsidP="00775C4F">
      <w:pPr>
        <w:jc w:val="both"/>
        <w:rPr>
          <w:rFonts w:ascii="Times New Roman" w:hAnsi="Times New Roman" w:cs="Times New Roman"/>
          <w:lang w:eastAsia="sv-SE"/>
        </w:rPr>
      </w:pPr>
      <w:r>
        <w:rPr>
          <w:rFonts w:ascii="Times New Roman" w:hAnsi="Times New Roman" w:cs="Times New Roman"/>
          <w:lang w:eastAsia="sv-SE"/>
        </w:rPr>
        <w:t xml:space="preserve">The time domain resource allocation IE is given below and contains </w:t>
      </w:r>
      <w:r w:rsidR="00864143">
        <w:rPr>
          <w:rFonts w:ascii="Times New Roman" w:hAnsi="Times New Roman" w:cs="Times New Roman"/>
          <w:lang w:eastAsia="sv-SE"/>
        </w:rPr>
        <w:t xml:space="preserve">the </w:t>
      </w:r>
      <w:r>
        <w:rPr>
          <w:rFonts w:ascii="Times New Roman" w:hAnsi="Times New Roman" w:cs="Times New Roman"/>
          <w:lang w:eastAsia="sv-SE"/>
        </w:rPr>
        <w:t xml:space="preserve">k0 </w:t>
      </w:r>
      <w:r w:rsidR="00864143">
        <w:rPr>
          <w:rFonts w:ascii="Times New Roman" w:hAnsi="Times New Roman" w:cs="Times New Roman"/>
          <w:lang w:eastAsia="sv-SE"/>
        </w:rPr>
        <w:t xml:space="preserve">parameter </w:t>
      </w:r>
      <w:r>
        <w:rPr>
          <w:rFonts w:ascii="Times New Roman" w:hAnsi="Times New Roman" w:cs="Times New Roman"/>
          <w:lang w:eastAsia="sv-SE"/>
        </w:rPr>
        <w:t xml:space="preserve">which is the slot offset between the PDCCH and the scheduled PDSCH; the starting OFDM symbol of the PDSCH within the scheduled slot and the length </w:t>
      </w:r>
      <w:r w:rsidR="00054152">
        <w:rPr>
          <w:rFonts w:ascii="Times New Roman" w:hAnsi="Times New Roman" w:cs="Times New Roman"/>
          <w:lang w:eastAsia="sv-SE"/>
        </w:rPr>
        <w:t xml:space="preserve">of the PDSCH </w:t>
      </w:r>
      <w:r>
        <w:rPr>
          <w:rFonts w:ascii="Times New Roman" w:hAnsi="Times New Roman" w:cs="Times New Roman"/>
          <w:lang w:eastAsia="sv-SE"/>
        </w:rPr>
        <w:t xml:space="preserve">in </w:t>
      </w:r>
      <w:r w:rsidR="00864143">
        <w:rPr>
          <w:rFonts w:ascii="Times New Roman" w:hAnsi="Times New Roman" w:cs="Times New Roman"/>
          <w:lang w:eastAsia="sv-SE"/>
        </w:rPr>
        <w:t xml:space="preserve">OFDM </w:t>
      </w:r>
      <w:r>
        <w:rPr>
          <w:rFonts w:ascii="Times New Roman" w:hAnsi="Times New Roman" w:cs="Times New Roman"/>
          <w:lang w:eastAsia="sv-SE"/>
        </w:rPr>
        <w:t xml:space="preserve">symbols, and the mapping type. </w:t>
      </w:r>
    </w:p>
    <w:p w14:paraId="3CA72F54" w14:textId="77777777" w:rsidR="009E543F" w:rsidRPr="00775C4F" w:rsidRDefault="009E543F" w:rsidP="00775C4F">
      <w:pPr>
        <w:jc w:val="both"/>
        <w:rPr>
          <w:rFonts w:ascii="Times New Roman" w:hAnsi="Times New Roman" w:cs="Times New Roman"/>
          <w:lang w:eastAsia="sv-SE"/>
        </w:rPr>
      </w:pPr>
    </w:p>
    <w:p w14:paraId="05CE567F" w14:textId="77777777" w:rsidR="00B247EA" w:rsidRPr="00645E3C" w:rsidRDefault="00B247EA" w:rsidP="00B247EA">
      <w:pPr>
        <w:pStyle w:val="TH"/>
        <w:rPr>
          <w:lang w:val="en-GB"/>
        </w:rPr>
      </w:pPr>
      <w:r w:rsidRPr="00645E3C">
        <w:rPr>
          <w:i/>
          <w:lang w:val="en-GB"/>
        </w:rPr>
        <w:t>PDSCH-</w:t>
      </w:r>
      <w:proofErr w:type="spellStart"/>
      <w:r w:rsidRPr="00645E3C">
        <w:rPr>
          <w:i/>
          <w:lang w:val="en-GB"/>
        </w:rPr>
        <w:t>TimeDomainResourceAllocationList</w:t>
      </w:r>
      <w:proofErr w:type="spellEnd"/>
      <w:r w:rsidRPr="00645E3C">
        <w:rPr>
          <w:lang w:val="en-GB"/>
        </w:rPr>
        <w:t xml:space="preserve"> information element</w:t>
      </w:r>
    </w:p>
    <w:p w14:paraId="57D90659" w14:textId="77777777" w:rsidR="00B247EA" w:rsidRPr="00645E3C" w:rsidRDefault="00B247EA" w:rsidP="00B247EA">
      <w:pPr>
        <w:pStyle w:val="PL"/>
        <w:rPr>
          <w:color w:val="808080"/>
        </w:rPr>
      </w:pPr>
      <w:r w:rsidRPr="00645E3C">
        <w:rPr>
          <w:color w:val="808080"/>
        </w:rPr>
        <w:t>-- ASN1START</w:t>
      </w:r>
    </w:p>
    <w:p w14:paraId="3BD577B9" w14:textId="77777777" w:rsidR="00B247EA" w:rsidRPr="00645E3C" w:rsidRDefault="00B247EA" w:rsidP="00B247EA">
      <w:pPr>
        <w:pStyle w:val="PL"/>
        <w:rPr>
          <w:color w:val="808080"/>
        </w:rPr>
      </w:pPr>
      <w:r w:rsidRPr="00645E3C">
        <w:rPr>
          <w:color w:val="808080"/>
        </w:rPr>
        <w:t>-- TAG-PDSCH-TIMEDOMAINRESOURCEALLOCATIONLIST-START</w:t>
      </w:r>
    </w:p>
    <w:p w14:paraId="075EC38F" w14:textId="77777777" w:rsidR="00B247EA" w:rsidRPr="00645E3C" w:rsidRDefault="00B247EA" w:rsidP="00B247EA">
      <w:pPr>
        <w:pStyle w:val="PL"/>
      </w:pPr>
    </w:p>
    <w:p w14:paraId="59810623" w14:textId="77777777" w:rsidR="00B247EA" w:rsidRPr="00645E3C" w:rsidRDefault="00B247EA" w:rsidP="00B247EA">
      <w:pPr>
        <w:pStyle w:val="PL"/>
      </w:pPr>
    </w:p>
    <w:p w14:paraId="45D5479A" w14:textId="77777777" w:rsidR="00B247EA" w:rsidRPr="00645E3C" w:rsidRDefault="00B247EA" w:rsidP="00B247EA">
      <w:pPr>
        <w:pStyle w:val="PL"/>
      </w:pPr>
      <w:r w:rsidRPr="00645E3C">
        <w:t xml:space="preserve">PDSCH-TimeDomainResourceAllocationList ::=  </w:t>
      </w:r>
      <w:r w:rsidRPr="00645E3C">
        <w:rPr>
          <w:color w:val="993366"/>
        </w:rPr>
        <w:t>SEQUENCE</w:t>
      </w:r>
      <w:r w:rsidRPr="00645E3C">
        <w:t xml:space="preserve"> (</w:t>
      </w:r>
      <w:r w:rsidRPr="00645E3C">
        <w:rPr>
          <w:color w:val="993366"/>
        </w:rPr>
        <w:t>SIZE</w:t>
      </w:r>
      <w:r w:rsidRPr="00645E3C">
        <w:t>(1..maxNrofDL-Allocations))</w:t>
      </w:r>
      <w:r w:rsidRPr="00645E3C">
        <w:rPr>
          <w:color w:val="993366"/>
        </w:rPr>
        <w:t xml:space="preserve"> OF</w:t>
      </w:r>
      <w:r w:rsidRPr="00645E3C">
        <w:t xml:space="preserve"> PDSCH-TimeDomainResourceAllocation</w:t>
      </w:r>
    </w:p>
    <w:p w14:paraId="2228C573" w14:textId="77777777" w:rsidR="00B247EA" w:rsidRPr="00645E3C" w:rsidRDefault="00B247EA" w:rsidP="00B247EA">
      <w:pPr>
        <w:pStyle w:val="PL"/>
      </w:pPr>
    </w:p>
    <w:p w14:paraId="112B92D7" w14:textId="77777777" w:rsidR="00B247EA" w:rsidRPr="00645E3C" w:rsidRDefault="00B247EA" w:rsidP="00B247EA">
      <w:pPr>
        <w:pStyle w:val="PL"/>
      </w:pPr>
      <w:r w:rsidRPr="00645E3C">
        <w:t xml:space="preserve">PDSCH-TimeDomainResourceAllocation ::= </w:t>
      </w:r>
      <w:r w:rsidRPr="00645E3C">
        <w:tab/>
      </w:r>
      <w:r w:rsidRPr="00645E3C">
        <w:rPr>
          <w:color w:val="993366"/>
        </w:rPr>
        <w:t>SEQUENCE</w:t>
      </w:r>
      <w:r w:rsidRPr="00645E3C">
        <w:t xml:space="preserve"> {</w:t>
      </w:r>
    </w:p>
    <w:p w14:paraId="4FACEF36" w14:textId="77777777" w:rsidR="00B247EA" w:rsidRPr="00645E3C" w:rsidRDefault="00B247EA" w:rsidP="00B247EA">
      <w:pPr>
        <w:pStyle w:val="PL"/>
        <w:rPr>
          <w:color w:val="808080"/>
        </w:rPr>
      </w:pPr>
      <w:r w:rsidRPr="00645E3C">
        <w:t xml:space="preserve">    k0                                      </w:t>
      </w:r>
      <w:r w:rsidRPr="00645E3C">
        <w:rPr>
          <w:color w:val="993366"/>
        </w:rPr>
        <w:t>INTEGER</w:t>
      </w:r>
      <w:r w:rsidRPr="00645E3C">
        <w:t xml:space="preserve">(0..32)                      </w:t>
      </w:r>
      <w:r>
        <w:t xml:space="preserve">                               </w:t>
      </w:r>
      <w:r w:rsidRPr="00645E3C">
        <w:rPr>
          <w:color w:val="993366"/>
        </w:rPr>
        <w:t>OPTIONAL</w:t>
      </w:r>
      <w:r w:rsidRPr="00645E3C">
        <w:t xml:space="preserve">,   </w:t>
      </w:r>
      <w:r w:rsidRPr="00645E3C">
        <w:rPr>
          <w:color w:val="808080"/>
        </w:rPr>
        <w:t>-- Need S</w:t>
      </w:r>
    </w:p>
    <w:p w14:paraId="3861D1CB" w14:textId="77777777" w:rsidR="00B247EA" w:rsidRPr="00645E3C" w:rsidRDefault="00B247EA" w:rsidP="00B247EA">
      <w:pPr>
        <w:pStyle w:val="PL"/>
      </w:pPr>
      <w:r w:rsidRPr="00645E3C">
        <w:t xml:space="preserve">    mappingType                             </w:t>
      </w:r>
      <w:r w:rsidRPr="00645E3C">
        <w:rPr>
          <w:color w:val="993366"/>
        </w:rPr>
        <w:t>ENUMERATED</w:t>
      </w:r>
      <w:r w:rsidRPr="00645E3C">
        <w:t xml:space="preserve"> {typeA, typeB},</w:t>
      </w:r>
    </w:p>
    <w:p w14:paraId="1BBA3729" w14:textId="77777777" w:rsidR="00B247EA" w:rsidRPr="00645E3C" w:rsidRDefault="00B247EA" w:rsidP="00B247EA">
      <w:pPr>
        <w:pStyle w:val="PL"/>
      </w:pPr>
      <w:r w:rsidRPr="00645E3C">
        <w:t xml:space="preserve">    startSymbolAndLength                    </w:t>
      </w:r>
      <w:r w:rsidRPr="00645E3C">
        <w:rPr>
          <w:color w:val="993366"/>
        </w:rPr>
        <w:t>INTEGER</w:t>
      </w:r>
      <w:r w:rsidRPr="00645E3C">
        <w:t xml:space="preserve"> (0..127)</w:t>
      </w:r>
    </w:p>
    <w:p w14:paraId="51E2CE46" w14:textId="77777777" w:rsidR="00B247EA" w:rsidRPr="00645E3C" w:rsidRDefault="00B247EA" w:rsidP="00B247EA">
      <w:pPr>
        <w:pStyle w:val="PL"/>
      </w:pPr>
      <w:r w:rsidRPr="00645E3C">
        <w:t>}</w:t>
      </w:r>
    </w:p>
    <w:p w14:paraId="05103DFB" w14:textId="77777777" w:rsidR="00B247EA" w:rsidRPr="00645E3C" w:rsidRDefault="00B247EA" w:rsidP="00B247EA">
      <w:pPr>
        <w:pStyle w:val="PL"/>
      </w:pPr>
    </w:p>
    <w:p w14:paraId="5B2684E6" w14:textId="77777777" w:rsidR="00B247EA" w:rsidRPr="00645E3C" w:rsidRDefault="00B247EA" w:rsidP="00B247EA">
      <w:pPr>
        <w:pStyle w:val="PL"/>
        <w:rPr>
          <w:color w:val="808080"/>
        </w:rPr>
      </w:pPr>
      <w:r w:rsidRPr="00645E3C">
        <w:rPr>
          <w:color w:val="808080"/>
        </w:rPr>
        <w:t>-- TAG-PDSCH-TIMEDOMAINRESOURCEALLOCATIONLIST-STOP</w:t>
      </w:r>
    </w:p>
    <w:p w14:paraId="6FC546AA" w14:textId="77777777" w:rsidR="00B247EA" w:rsidRPr="00645E3C" w:rsidRDefault="00B247EA" w:rsidP="00B247EA">
      <w:pPr>
        <w:pStyle w:val="PL"/>
        <w:rPr>
          <w:color w:val="808080"/>
        </w:rPr>
      </w:pPr>
      <w:r w:rsidRPr="00645E3C">
        <w:rPr>
          <w:color w:val="808080"/>
        </w:rPr>
        <w:t>-- ASN1STOP</w:t>
      </w:r>
    </w:p>
    <w:p w14:paraId="0A9E2A09" w14:textId="3EE832AE" w:rsidR="00B247EA" w:rsidRPr="007536FB" w:rsidRDefault="00B247EA" w:rsidP="00EE497A">
      <w:pPr>
        <w:rPr>
          <w:rFonts w:ascii="Times New Roman" w:hAnsi="Times New Roman" w:cs="Times New Roman"/>
          <w:lang w:val="en-GB" w:eastAsia="zh-CN"/>
        </w:rPr>
      </w:pPr>
    </w:p>
    <w:p w14:paraId="6CED2642" w14:textId="65E67033" w:rsidR="00A7437D" w:rsidRDefault="00A7437D" w:rsidP="00A7437D">
      <w:pPr>
        <w:pStyle w:val="Heading3"/>
      </w:pPr>
      <w:r>
        <w:t>PUSCH time domain resource allocation</w:t>
      </w:r>
    </w:p>
    <w:p w14:paraId="21F584F2" w14:textId="3E719F49" w:rsidR="00A7437D" w:rsidRDefault="00054152" w:rsidP="00054152">
      <w:pPr>
        <w:jc w:val="both"/>
        <w:rPr>
          <w:rFonts w:ascii="Times New Roman" w:hAnsi="Times New Roman" w:cs="Times New Roman"/>
        </w:rPr>
      </w:pPr>
      <w:proofErr w:type="gramStart"/>
      <w:r>
        <w:rPr>
          <w:rFonts w:ascii="Times New Roman" w:hAnsi="Times New Roman" w:cs="Times New Roman"/>
        </w:rPr>
        <w:t>Similar to</w:t>
      </w:r>
      <w:proofErr w:type="gramEnd"/>
      <w:r>
        <w:rPr>
          <w:rFonts w:ascii="Times New Roman" w:hAnsi="Times New Roman" w:cs="Times New Roman"/>
        </w:rPr>
        <w:t xml:space="preserve"> the downlink, t</w:t>
      </w:r>
      <w:r w:rsidR="00A7437D" w:rsidRPr="00054152">
        <w:rPr>
          <w:rFonts w:ascii="Times New Roman" w:hAnsi="Times New Roman" w:cs="Times New Roman"/>
        </w:rPr>
        <w:t xml:space="preserve">he IE </w:t>
      </w:r>
      <w:r w:rsidR="00A7437D" w:rsidRPr="00054152">
        <w:rPr>
          <w:rFonts w:ascii="Times New Roman" w:hAnsi="Times New Roman" w:cs="Times New Roman"/>
          <w:i/>
        </w:rPr>
        <w:t>PUSCH-</w:t>
      </w:r>
      <w:proofErr w:type="spellStart"/>
      <w:r w:rsidR="00A7437D" w:rsidRPr="00054152">
        <w:rPr>
          <w:rFonts w:ascii="Times New Roman" w:hAnsi="Times New Roman" w:cs="Times New Roman"/>
          <w:i/>
        </w:rPr>
        <w:t>TimeDomainResourceAllocation</w:t>
      </w:r>
      <w:proofErr w:type="spellEnd"/>
      <w:r w:rsidR="00A7437D" w:rsidRPr="00054152">
        <w:rPr>
          <w:rFonts w:ascii="Times New Roman" w:hAnsi="Times New Roman" w:cs="Times New Roman"/>
        </w:rPr>
        <w:t xml:space="preserve"> is used to configure a time domain relation between PDCCH and PUSCH. PUSCH-</w:t>
      </w:r>
      <w:proofErr w:type="spellStart"/>
      <w:r w:rsidR="00A7437D" w:rsidRPr="00054152">
        <w:rPr>
          <w:rFonts w:ascii="Times New Roman" w:hAnsi="Times New Roman" w:cs="Times New Roman"/>
        </w:rPr>
        <w:t>TimeDomainResourceAllocationList</w:t>
      </w:r>
      <w:proofErr w:type="spellEnd"/>
      <w:r w:rsidR="00A7437D" w:rsidRPr="00054152">
        <w:rPr>
          <w:rFonts w:ascii="Times New Roman" w:hAnsi="Times New Roman" w:cs="Times New Roman"/>
        </w:rPr>
        <w:t xml:space="preserve"> contains one or more of such PUSCH-</w:t>
      </w:r>
      <w:proofErr w:type="spellStart"/>
      <w:r w:rsidR="00A7437D" w:rsidRPr="00054152">
        <w:rPr>
          <w:rFonts w:ascii="Times New Roman" w:hAnsi="Times New Roman" w:cs="Times New Roman"/>
        </w:rPr>
        <w:t>TimeDomainResourceAllocations</w:t>
      </w:r>
      <w:proofErr w:type="spellEnd"/>
      <w:r w:rsidR="00A7437D" w:rsidRPr="00054152">
        <w:rPr>
          <w:rFonts w:ascii="Times New Roman" w:hAnsi="Times New Roman" w:cs="Times New Roman"/>
        </w:rPr>
        <w:t>. The network indicates in the UL grant which of the configured time domain allocations the UE shall apply for that UL grant</w:t>
      </w:r>
      <w:r>
        <w:rPr>
          <w:rFonts w:ascii="Times New Roman" w:hAnsi="Times New Roman" w:cs="Times New Roman"/>
        </w:rPr>
        <w:t xml:space="preserve"> [</w:t>
      </w:r>
      <w:r w:rsidR="00147AAB">
        <w:rPr>
          <w:rFonts w:ascii="Times New Roman" w:hAnsi="Times New Roman" w:cs="Times New Roman"/>
        </w:rPr>
        <w:t>3</w:t>
      </w:r>
      <w:r>
        <w:rPr>
          <w:rFonts w:ascii="Times New Roman" w:hAnsi="Times New Roman" w:cs="Times New Roman"/>
        </w:rPr>
        <w:t>].</w:t>
      </w:r>
    </w:p>
    <w:p w14:paraId="54E829A9" w14:textId="5F79FEEB" w:rsidR="00054152" w:rsidRDefault="00054152" w:rsidP="00054152">
      <w:pPr>
        <w:jc w:val="both"/>
        <w:rPr>
          <w:rFonts w:ascii="Times New Roman" w:hAnsi="Times New Roman" w:cs="Times New Roman"/>
          <w:lang w:eastAsia="sv-SE"/>
        </w:rPr>
      </w:pPr>
      <w:r>
        <w:rPr>
          <w:rFonts w:ascii="Times New Roman" w:hAnsi="Times New Roman" w:cs="Times New Roman"/>
          <w:lang w:eastAsia="sv-SE"/>
        </w:rPr>
        <w:t xml:space="preserve">The time domain resource allocation IE is given below and contains </w:t>
      </w:r>
      <w:r w:rsidR="009E1CD9">
        <w:rPr>
          <w:rFonts w:ascii="Times New Roman" w:hAnsi="Times New Roman" w:cs="Times New Roman"/>
          <w:lang w:eastAsia="sv-SE"/>
        </w:rPr>
        <w:t xml:space="preserve">the </w:t>
      </w:r>
      <w:r>
        <w:rPr>
          <w:rFonts w:ascii="Times New Roman" w:hAnsi="Times New Roman" w:cs="Times New Roman"/>
          <w:lang w:eastAsia="sv-SE"/>
        </w:rPr>
        <w:t xml:space="preserve">k2 </w:t>
      </w:r>
      <w:r w:rsidR="009E1CD9">
        <w:rPr>
          <w:rFonts w:ascii="Times New Roman" w:hAnsi="Times New Roman" w:cs="Times New Roman"/>
          <w:lang w:eastAsia="sv-SE"/>
        </w:rPr>
        <w:t xml:space="preserve">parameter </w:t>
      </w:r>
      <w:r>
        <w:rPr>
          <w:rFonts w:ascii="Times New Roman" w:hAnsi="Times New Roman" w:cs="Times New Roman"/>
          <w:lang w:eastAsia="sv-SE"/>
        </w:rPr>
        <w:t xml:space="preserve">which is the slot offset between the PDCCH and the scheduled PUSCH; the starting OFDM symbol of the PUSCH within the scheduled slot and the length of the PUSCH in </w:t>
      </w:r>
      <w:r w:rsidR="009E1CD9">
        <w:rPr>
          <w:rFonts w:ascii="Times New Roman" w:hAnsi="Times New Roman" w:cs="Times New Roman"/>
          <w:lang w:eastAsia="sv-SE"/>
        </w:rPr>
        <w:t xml:space="preserve">OFDM </w:t>
      </w:r>
      <w:r>
        <w:rPr>
          <w:rFonts w:ascii="Times New Roman" w:hAnsi="Times New Roman" w:cs="Times New Roman"/>
          <w:lang w:eastAsia="sv-SE"/>
        </w:rPr>
        <w:t xml:space="preserve">symbols, and the mapping type. </w:t>
      </w:r>
    </w:p>
    <w:p w14:paraId="56F10E7D" w14:textId="77777777" w:rsidR="00054152" w:rsidRPr="00054152" w:rsidRDefault="00054152" w:rsidP="00054152">
      <w:pPr>
        <w:jc w:val="both"/>
        <w:rPr>
          <w:rFonts w:ascii="Times New Roman" w:hAnsi="Times New Roman" w:cs="Times New Roman"/>
        </w:rPr>
      </w:pPr>
    </w:p>
    <w:p w14:paraId="62F9F3B5" w14:textId="77777777" w:rsidR="00A7437D" w:rsidRPr="00645E3C" w:rsidRDefault="00A7437D" w:rsidP="00A7437D">
      <w:pPr>
        <w:pStyle w:val="TH"/>
        <w:rPr>
          <w:lang w:val="en-GB"/>
        </w:rPr>
      </w:pPr>
      <w:r w:rsidRPr="00645E3C">
        <w:rPr>
          <w:i/>
          <w:lang w:val="en-GB"/>
        </w:rPr>
        <w:t>PUSCH-</w:t>
      </w:r>
      <w:proofErr w:type="spellStart"/>
      <w:r w:rsidRPr="00645E3C">
        <w:rPr>
          <w:i/>
          <w:lang w:val="en-GB"/>
        </w:rPr>
        <w:t>TimeDomainResourceAllocation</w:t>
      </w:r>
      <w:proofErr w:type="spellEnd"/>
      <w:r w:rsidRPr="00645E3C">
        <w:rPr>
          <w:lang w:val="en-GB"/>
        </w:rPr>
        <w:t xml:space="preserve"> information element</w:t>
      </w:r>
    </w:p>
    <w:p w14:paraId="2A074D08" w14:textId="77777777" w:rsidR="00A7437D" w:rsidRPr="00645E3C" w:rsidRDefault="00A7437D" w:rsidP="00A7437D">
      <w:pPr>
        <w:pStyle w:val="PL"/>
        <w:rPr>
          <w:color w:val="808080"/>
        </w:rPr>
      </w:pPr>
      <w:r w:rsidRPr="00645E3C">
        <w:rPr>
          <w:color w:val="808080"/>
        </w:rPr>
        <w:t>-- ASN1START</w:t>
      </w:r>
    </w:p>
    <w:p w14:paraId="7523036B" w14:textId="77777777" w:rsidR="00A7437D" w:rsidRPr="00645E3C" w:rsidRDefault="00A7437D" w:rsidP="00A7437D">
      <w:pPr>
        <w:pStyle w:val="PL"/>
        <w:rPr>
          <w:color w:val="808080"/>
        </w:rPr>
      </w:pPr>
      <w:r w:rsidRPr="00645E3C">
        <w:rPr>
          <w:color w:val="808080"/>
        </w:rPr>
        <w:t>-- TAG-PUSCH-TIMEDOMAINRESOURCEALLOCATIONLIST-START</w:t>
      </w:r>
    </w:p>
    <w:p w14:paraId="5B472611" w14:textId="77777777" w:rsidR="00A7437D" w:rsidRPr="00645E3C" w:rsidRDefault="00A7437D" w:rsidP="00A7437D">
      <w:pPr>
        <w:pStyle w:val="PL"/>
      </w:pPr>
    </w:p>
    <w:p w14:paraId="538C404D" w14:textId="77777777" w:rsidR="00A7437D" w:rsidRPr="00645E3C" w:rsidRDefault="00A7437D" w:rsidP="00A7437D">
      <w:pPr>
        <w:pStyle w:val="PL"/>
      </w:pPr>
      <w:r w:rsidRPr="00645E3C">
        <w:t xml:space="preserve">PUSCH-TimeDomainResourceAllocationList ::= </w:t>
      </w:r>
      <w:r w:rsidRPr="00645E3C">
        <w:tab/>
      </w:r>
      <w:r w:rsidRPr="00645E3C">
        <w:rPr>
          <w:color w:val="993366"/>
        </w:rPr>
        <w:t>SEQUENCE</w:t>
      </w:r>
      <w:r w:rsidRPr="00645E3C">
        <w:t xml:space="preserve"> (</w:t>
      </w:r>
      <w:r w:rsidRPr="00645E3C">
        <w:rPr>
          <w:color w:val="993366"/>
        </w:rPr>
        <w:t>SIZE</w:t>
      </w:r>
      <w:r w:rsidRPr="00645E3C">
        <w:t>(1..maxNrofUL-Allocations))</w:t>
      </w:r>
      <w:r w:rsidRPr="00645E3C">
        <w:rPr>
          <w:color w:val="993366"/>
        </w:rPr>
        <w:t xml:space="preserve"> OF</w:t>
      </w:r>
      <w:r w:rsidRPr="00645E3C">
        <w:t xml:space="preserve"> PUSCH-TimeDomainResourceAllocation</w:t>
      </w:r>
    </w:p>
    <w:p w14:paraId="468BB9EA" w14:textId="77777777" w:rsidR="00A7437D" w:rsidRPr="00645E3C" w:rsidRDefault="00A7437D" w:rsidP="00A7437D">
      <w:pPr>
        <w:pStyle w:val="PL"/>
      </w:pPr>
    </w:p>
    <w:p w14:paraId="79682E14" w14:textId="77777777" w:rsidR="00A7437D" w:rsidRPr="00645E3C" w:rsidRDefault="00A7437D" w:rsidP="00A7437D">
      <w:pPr>
        <w:pStyle w:val="PL"/>
      </w:pPr>
      <w:r w:rsidRPr="00645E3C">
        <w:t xml:space="preserve">PUSCH-TimeDomainResourceAllocation ::= </w:t>
      </w:r>
      <w:r w:rsidRPr="00645E3C">
        <w:tab/>
      </w:r>
      <w:r w:rsidRPr="00645E3C">
        <w:rPr>
          <w:color w:val="993366"/>
        </w:rPr>
        <w:t>SEQUENCE</w:t>
      </w:r>
      <w:r w:rsidRPr="00645E3C">
        <w:t xml:space="preserve"> {</w:t>
      </w:r>
    </w:p>
    <w:p w14:paraId="2CBCC0EF" w14:textId="77777777" w:rsidR="00A7437D" w:rsidRPr="00645E3C" w:rsidRDefault="00A7437D" w:rsidP="00A7437D">
      <w:pPr>
        <w:pStyle w:val="PL"/>
        <w:rPr>
          <w:color w:val="808080"/>
        </w:rPr>
      </w:pPr>
      <w:r w:rsidRPr="00645E3C">
        <w:t xml:space="preserve">    k2                                      </w:t>
      </w:r>
      <w:r w:rsidRPr="00645E3C">
        <w:rPr>
          <w:color w:val="993366"/>
        </w:rPr>
        <w:t>INTEGER</w:t>
      </w:r>
      <w:r w:rsidRPr="00645E3C">
        <w:t xml:space="preserve">(0..32)          </w:t>
      </w:r>
      <w:r w:rsidRPr="00645E3C">
        <w:rPr>
          <w:color w:val="993366"/>
        </w:rPr>
        <w:t>OPTIONAL</w:t>
      </w:r>
      <w:r w:rsidRPr="00645E3C">
        <w:t xml:space="preserve">,   </w:t>
      </w:r>
      <w:r w:rsidRPr="00645E3C">
        <w:rPr>
          <w:color w:val="808080"/>
        </w:rPr>
        <w:t>-- Need S</w:t>
      </w:r>
    </w:p>
    <w:p w14:paraId="60425A7A" w14:textId="77777777" w:rsidR="00A7437D" w:rsidRPr="00645E3C" w:rsidRDefault="00A7437D" w:rsidP="00A7437D">
      <w:pPr>
        <w:pStyle w:val="PL"/>
      </w:pPr>
      <w:r w:rsidRPr="00645E3C">
        <w:lastRenderedPageBreak/>
        <w:t xml:space="preserve">    mappingType                             </w:t>
      </w:r>
      <w:r w:rsidRPr="00645E3C">
        <w:rPr>
          <w:color w:val="993366"/>
        </w:rPr>
        <w:t>ENUMERATED</w:t>
      </w:r>
      <w:r w:rsidRPr="00645E3C">
        <w:t xml:space="preserve"> {typeA, typeB},</w:t>
      </w:r>
    </w:p>
    <w:p w14:paraId="6C95E95D" w14:textId="77777777" w:rsidR="00A7437D" w:rsidRPr="00645E3C" w:rsidRDefault="00A7437D" w:rsidP="00A7437D">
      <w:pPr>
        <w:pStyle w:val="PL"/>
      </w:pPr>
      <w:r w:rsidRPr="00645E3C">
        <w:t xml:space="preserve">    startSymbolAndLength                    </w:t>
      </w:r>
      <w:r w:rsidRPr="00645E3C">
        <w:rPr>
          <w:color w:val="993366"/>
        </w:rPr>
        <w:t>INTEGER</w:t>
      </w:r>
      <w:r w:rsidRPr="00645E3C">
        <w:t xml:space="preserve"> (0..127)</w:t>
      </w:r>
    </w:p>
    <w:p w14:paraId="4E2675F7" w14:textId="77777777" w:rsidR="00A7437D" w:rsidRPr="00645E3C" w:rsidRDefault="00A7437D" w:rsidP="00A7437D">
      <w:pPr>
        <w:pStyle w:val="PL"/>
      </w:pPr>
      <w:r w:rsidRPr="00645E3C">
        <w:t>}</w:t>
      </w:r>
    </w:p>
    <w:p w14:paraId="34887533" w14:textId="77777777" w:rsidR="00A7437D" w:rsidRPr="00645E3C" w:rsidRDefault="00A7437D" w:rsidP="00A7437D">
      <w:pPr>
        <w:pStyle w:val="PL"/>
      </w:pPr>
    </w:p>
    <w:p w14:paraId="7204F1A7" w14:textId="77777777" w:rsidR="00A7437D" w:rsidRPr="00645E3C" w:rsidRDefault="00A7437D" w:rsidP="00A7437D">
      <w:pPr>
        <w:pStyle w:val="PL"/>
        <w:rPr>
          <w:color w:val="808080"/>
        </w:rPr>
      </w:pPr>
      <w:r w:rsidRPr="00645E3C">
        <w:rPr>
          <w:color w:val="808080"/>
        </w:rPr>
        <w:t>-- TAG-PUSCH-TIMEDOMAINRESOURCEALLOCATIONLIST-STOP</w:t>
      </w:r>
    </w:p>
    <w:p w14:paraId="42B7827D" w14:textId="77777777" w:rsidR="00A7437D" w:rsidRPr="00645E3C" w:rsidRDefault="00A7437D" w:rsidP="00A7437D">
      <w:pPr>
        <w:pStyle w:val="PL"/>
        <w:rPr>
          <w:color w:val="808080"/>
        </w:rPr>
      </w:pPr>
      <w:r w:rsidRPr="00645E3C">
        <w:rPr>
          <w:color w:val="808080"/>
        </w:rPr>
        <w:t>-- ASN1STOP</w:t>
      </w:r>
    </w:p>
    <w:p w14:paraId="76ACE203" w14:textId="616785A6" w:rsidR="00B247EA" w:rsidRPr="007536FB" w:rsidRDefault="00B247EA" w:rsidP="00EE497A">
      <w:pPr>
        <w:rPr>
          <w:rFonts w:ascii="Times New Roman" w:hAnsi="Times New Roman" w:cs="Times New Roman"/>
          <w:lang w:val="en-GB" w:eastAsia="zh-CN"/>
        </w:rPr>
      </w:pPr>
    </w:p>
    <w:p w14:paraId="5B7F152F" w14:textId="69C501C0" w:rsidR="00B247EA" w:rsidRDefault="00A7437D" w:rsidP="00A7437D">
      <w:pPr>
        <w:pStyle w:val="Heading3"/>
      </w:pPr>
      <w:r>
        <w:t>Aperiodic CSI-RS and CSI reporting</w:t>
      </w:r>
    </w:p>
    <w:p w14:paraId="4651E845" w14:textId="03C44613" w:rsidR="00CD2107" w:rsidRDefault="0015248A" w:rsidP="00271C1D">
      <w:pPr>
        <w:jc w:val="both"/>
        <w:rPr>
          <w:rFonts w:ascii="Times New Roman" w:hAnsi="Times New Roman" w:cs="Times New Roman"/>
          <w:lang w:eastAsia="sv-SE"/>
        </w:rPr>
      </w:pPr>
      <w:r>
        <w:rPr>
          <w:rFonts w:ascii="Times New Roman" w:hAnsi="Times New Roman" w:cs="Times New Roman"/>
          <w:lang w:eastAsia="sv-SE"/>
        </w:rPr>
        <w:t>In NR, t</w:t>
      </w:r>
      <w:r w:rsidR="00CD2107" w:rsidRPr="00271C1D">
        <w:rPr>
          <w:rFonts w:ascii="Times New Roman" w:hAnsi="Times New Roman" w:cs="Times New Roman"/>
          <w:lang w:eastAsia="sv-SE"/>
        </w:rPr>
        <w:t xml:space="preserve">he </w:t>
      </w:r>
      <w:r w:rsidR="00CD2107" w:rsidRPr="00271C1D">
        <w:rPr>
          <w:rFonts w:ascii="Times New Roman" w:hAnsi="Times New Roman" w:cs="Times New Roman"/>
          <w:i/>
          <w:lang w:eastAsia="sv-SE"/>
        </w:rPr>
        <w:t>CSI-</w:t>
      </w:r>
      <w:proofErr w:type="spellStart"/>
      <w:r w:rsidR="00CD2107" w:rsidRPr="00271C1D">
        <w:rPr>
          <w:rFonts w:ascii="Times New Roman" w:hAnsi="Times New Roman" w:cs="Times New Roman"/>
          <w:i/>
          <w:lang w:eastAsia="sv-SE"/>
        </w:rPr>
        <w:t>AperiodicTriggerStateList</w:t>
      </w:r>
      <w:proofErr w:type="spellEnd"/>
      <w:r w:rsidR="00CD2107" w:rsidRPr="00271C1D">
        <w:rPr>
          <w:rFonts w:ascii="Times New Roman" w:hAnsi="Times New Roman" w:cs="Times New Roman"/>
          <w:lang w:eastAsia="sv-SE"/>
        </w:rPr>
        <w:t xml:space="preserve"> IE is used to configure the UE with a list of aperiodic trigger states. Each codepoint of the DCI field "CSI request" is associated with one trigger state. Upon reception of the value associated with a trigger state, the UE will perform measurement of CSI-RS (reference signals) and aperiodic reporting on L1 according to all entries in the </w:t>
      </w:r>
      <w:proofErr w:type="spellStart"/>
      <w:r w:rsidR="00CD2107" w:rsidRPr="00271C1D">
        <w:rPr>
          <w:rFonts w:ascii="Times New Roman" w:hAnsi="Times New Roman" w:cs="Times New Roman"/>
          <w:i/>
          <w:lang w:eastAsia="sv-SE"/>
        </w:rPr>
        <w:t>associatedReportConfigInfoList</w:t>
      </w:r>
      <w:proofErr w:type="spellEnd"/>
      <w:r w:rsidR="00CD2107" w:rsidRPr="00271C1D">
        <w:rPr>
          <w:rFonts w:ascii="Times New Roman" w:hAnsi="Times New Roman" w:cs="Times New Roman"/>
          <w:lang w:eastAsia="sv-SE"/>
        </w:rPr>
        <w:t xml:space="preserve"> for that trigger state</w:t>
      </w:r>
      <w:r>
        <w:rPr>
          <w:rFonts w:ascii="Times New Roman" w:hAnsi="Times New Roman" w:cs="Times New Roman"/>
          <w:lang w:eastAsia="sv-SE"/>
        </w:rPr>
        <w:t xml:space="preserve"> [</w:t>
      </w:r>
      <w:r w:rsidR="00147AAB">
        <w:rPr>
          <w:rFonts w:ascii="Times New Roman" w:hAnsi="Times New Roman" w:cs="Times New Roman"/>
          <w:lang w:eastAsia="sv-SE"/>
        </w:rPr>
        <w:t>3</w:t>
      </w:r>
      <w:r>
        <w:rPr>
          <w:rFonts w:ascii="Times New Roman" w:hAnsi="Times New Roman" w:cs="Times New Roman"/>
          <w:lang w:eastAsia="sv-SE"/>
        </w:rPr>
        <w:t>]</w:t>
      </w:r>
      <w:r w:rsidR="00147AAB">
        <w:rPr>
          <w:rFonts w:ascii="Times New Roman" w:hAnsi="Times New Roman" w:cs="Times New Roman"/>
          <w:lang w:eastAsia="sv-SE"/>
        </w:rPr>
        <w:t xml:space="preserve">. The </w:t>
      </w:r>
    </w:p>
    <w:p w14:paraId="143659C0" w14:textId="3A913B3A" w:rsidR="00271C1D" w:rsidRDefault="00271C1D" w:rsidP="00271C1D">
      <w:pPr>
        <w:jc w:val="both"/>
        <w:rPr>
          <w:rFonts w:ascii="Times New Roman" w:hAnsi="Times New Roman" w:cs="Times New Roman"/>
          <w:lang w:eastAsia="sv-SE"/>
        </w:rPr>
      </w:pPr>
    </w:p>
    <w:p w14:paraId="7099EDC5" w14:textId="55675A45" w:rsidR="00147AAB" w:rsidRPr="00271C1D" w:rsidRDefault="00147AAB" w:rsidP="00271C1D">
      <w:pPr>
        <w:jc w:val="both"/>
        <w:rPr>
          <w:rFonts w:ascii="Times New Roman" w:hAnsi="Times New Roman" w:cs="Times New Roman"/>
          <w:lang w:eastAsia="sv-SE"/>
        </w:rPr>
      </w:pPr>
      <w:r>
        <w:rPr>
          <w:rFonts w:ascii="Times New Roman" w:hAnsi="Times New Roman" w:cs="Times New Roman"/>
          <w:lang w:eastAsia="sv-SE"/>
        </w:rPr>
        <w:t xml:space="preserve">The </w:t>
      </w:r>
      <w:r w:rsidRPr="00271C1D">
        <w:rPr>
          <w:rFonts w:ascii="Times New Roman" w:hAnsi="Times New Roman" w:cs="Times New Roman"/>
          <w:i/>
          <w:lang w:eastAsia="sv-SE"/>
        </w:rPr>
        <w:t>CSI-</w:t>
      </w:r>
      <w:proofErr w:type="spellStart"/>
      <w:r w:rsidRPr="00271C1D">
        <w:rPr>
          <w:rFonts w:ascii="Times New Roman" w:hAnsi="Times New Roman" w:cs="Times New Roman"/>
          <w:i/>
          <w:lang w:eastAsia="sv-SE"/>
        </w:rPr>
        <w:t>AperiodicTriggerStateList</w:t>
      </w:r>
      <w:proofErr w:type="spellEnd"/>
      <w:r w:rsidRPr="00271C1D">
        <w:rPr>
          <w:rFonts w:ascii="Times New Roman" w:hAnsi="Times New Roman" w:cs="Times New Roman"/>
          <w:lang w:eastAsia="sv-SE"/>
        </w:rPr>
        <w:t xml:space="preserve"> IE</w:t>
      </w:r>
      <w:r>
        <w:rPr>
          <w:rFonts w:ascii="Times New Roman" w:hAnsi="Times New Roman" w:cs="Times New Roman"/>
          <w:lang w:eastAsia="sv-SE"/>
        </w:rPr>
        <w:t xml:space="preserve"> is given below. </w:t>
      </w:r>
    </w:p>
    <w:p w14:paraId="4F488784" w14:textId="77777777" w:rsidR="00CD2107" w:rsidRPr="00645E3C" w:rsidRDefault="00CD2107" w:rsidP="00CD2107">
      <w:pPr>
        <w:pStyle w:val="TH"/>
        <w:rPr>
          <w:lang w:val="en-GB"/>
        </w:rPr>
      </w:pPr>
      <w:r w:rsidRPr="00645E3C">
        <w:rPr>
          <w:i/>
          <w:lang w:val="en-GB"/>
        </w:rPr>
        <w:t>CSI-</w:t>
      </w:r>
      <w:proofErr w:type="spellStart"/>
      <w:r w:rsidRPr="00645E3C">
        <w:rPr>
          <w:i/>
          <w:lang w:val="en-GB"/>
        </w:rPr>
        <w:t>AperiodicTriggerStateList</w:t>
      </w:r>
      <w:proofErr w:type="spellEnd"/>
      <w:r w:rsidRPr="00645E3C">
        <w:rPr>
          <w:i/>
          <w:lang w:val="en-GB"/>
        </w:rPr>
        <w:t xml:space="preserve"> </w:t>
      </w:r>
      <w:r w:rsidRPr="00645E3C">
        <w:rPr>
          <w:lang w:val="en-GB"/>
        </w:rPr>
        <w:t>information element</w:t>
      </w:r>
    </w:p>
    <w:p w14:paraId="2C83B4BC" w14:textId="77777777" w:rsidR="00CD2107" w:rsidRPr="00645E3C" w:rsidRDefault="00CD2107" w:rsidP="00CD2107">
      <w:pPr>
        <w:pStyle w:val="PL"/>
        <w:rPr>
          <w:color w:val="808080"/>
        </w:rPr>
      </w:pPr>
      <w:r w:rsidRPr="00645E3C">
        <w:rPr>
          <w:color w:val="808080"/>
        </w:rPr>
        <w:t>-- ASN1START</w:t>
      </w:r>
    </w:p>
    <w:p w14:paraId="53B96BB5" w14:textId="77777777" w:rsidR="00CD2107" w:rsidRPr="00645E3C" w:rsidRDefault="00CD2107" w:rsidP="00CD2107">
      <w:pPr>
        <w:pStyle w:val="PL"/>
        <w:rPr>
          <w:color w:val="808080"/>
        </w:rPr>
      </w:pPr>
      <w:r w:rsidRPr="00645E3C">
        <w:rPr>
          <w:color w:val="808080"/>
        </w:rPr>
        <w:t>-- TAG-CSI-APERIODICTRIGGERSTATELIST-START</w:t>
      </w:r>
    </w:p>
    <w:p w14:paraId="0B65EFAD" w14:textId="77777777" w:rsidR="00CD2107" w:rsidRPr="00645E3C" w:rsidRDefault="00CD2107" w:rsidP="00CD2107">
      <w:pPr>
        <w:pStyle w:val="PL"/>
      </w:pPr>
    </w:p>
    <w:p w14:paraId="60A8690E" w14:textId="77777777" w:rsidR="00CD2107" w:rsidRPr="00645E3C" w:rsidRDefault="00CD2107" w:rsidP="00CD2107">
      <w:pPr>
        <w:pStyle w:val="PL"/>
      </w:pPr>
      <w:r w:rsidRPr="00645E3C">
        <w:t xml:space="preserve">CSI-AperiodicTriggerStateList ::=   </w:t>
      </w:r>
      <w:r w:rsidRPr="00645E3C">
        <w:rPr>
          <w:color w:val="993366"/>
        </w:rPr>
        <w:t>SEQUENCE</w:t>
      </w:r>
      <w:r w:rsidRPr="00645E3C">
        <w:t xml:space="preserve"> (</w:t>
      </w:r>
      <w:r w:rsidRPr="00645E3C">
        <w:rPr>
          <w:color w:val="993366"/>
        </w:rPr>
        <w:t>SIZE</w:t>
      </w:r>
      <w:r w:rsidRPr="00645E3C">
        <w:t xml:space="preserve"> (1..maxNrOfCSI-AperiodicTriggers))</w:t>
      </w:r>
      <w:r w:rsidRPr="00645E3C">
        <w:rPr>
          <w:color w:val="993366"/>
        </w:rPr>
        <w:t xml:space="preserve"> OF</w:t>
      </w:r>
      <w:r w:rsidRPr="00645E3C">
        <w:t xml:space="preserve"> CSI-AperiodicTriggerState</w:t>
      </w:r>
    </w:p>
    <w:p w14:paraId="37D33A8B" w14:textId="77777777" w:rsidR="00CD2107" w:rsidRPr="00645E3C" w:rsidRDefault="00CD2107" w:rsidP="00CD2107">
      <w:pPr>
        <w:pStyle w:val="PL"/>
      </w:pPr>
    </w:p>
    <w:p w14:paraId="3D79B505" w14:textId="77777777" w:rsidR="00CD2107" w:rsidRPr="00645E3C" w:rsidRDefault="00CD2107" w:rsidP="00CD2107">
      <w:pPr>
        <w:pStyle w:val="PL"/>
      </w:pPr>
      <w:r w:rsidRPr="00645E3C">
        <w:t xml:space="preserve">CSI-AperiodicTriggerState ::=       </w:t>
      </w:r>
      <w:r w:rsidRPr="00645E3C">
        <w:rPr>
          <w:color w:val="993366"/>
        </w:rPr>
        <w:t>SEQUENCE</w:t>
      </w:r>
      <w:r w:rsidRPr="00645E3C">
        <w:t xml:space="preserve"> {</w:t>
      </w:r>
    </w:p>
    <w:p w14:paraId="01226872" w14:textId="77777777" w:rsidR="00CD2107" w:rsidRPr="00645E3C" w:rsidRDefault="00CD2107" w:rsidP="00CD2107">
      <w:pPr>
        <w:pStyle w:val="PL"/>
      </w:pPr>
      <w:r w:rsidRPr="00645E3C">
        <w:t xml:space="preserve">    associatedReportConfigInfoList      </w:t>
      </w:r>
      <w:r w:rsidRPr="00645E3C">
        <w:rPr>
          <w:color w:val="993366"/>
        </w:rPr>
        <w:t>SEQUENCE</w:t>
      </w:r>
      <w:r w:rsidRPr="00645E3C">
        <w:t xml:space="preserve"> (</w:t>
      </w:r>
      <w:r w:rsidRPr="00645E3C">
        <w:rPr>
          <w:color w:val="993366"/>
        </w:rPr>
        <w:t>SIZE</w:t>
      </w:r>
      <w:r w:rsidRPr="00645E3C">
        <w:t>(1..maxNrofReportConfigPerAperiodicTrigger))</w:t>
      </w:r>
      <w:r w:rsidRPr="00645E3C">
        <w:rPr>
          <w:color w:val="993366"/>
        </w:rPr>
        <w:t xml:space="preserve"> OF</w:t>
      </w:r>
      <w:r w:rsidRPr="00645E3C">
        <w:t xml:space="preserve"> CSI-AssociatedReportConfigInfo,</w:t>
      </w:r>
    </w:p>
    <w:p w14:paraId="200D98E9" w14:textId="77777777" w:rsidR="00CD2107" w:rsidRPr="00645E3C" w:rsidRDefault="00CD2107" w:rsidP="00CD2107">
      <w:pPr>
        <w:pStyle w:val="PL"/>
      </w:pPr>
      <w:r w:rsidRPr="00645E3C">
        <w:t xml:space="preserve">    ...</w:t>
      </w:r>
    </w:p>
    <w:p w14:paraId="44AFDEAA" w14:textId="77777777" w:rsidR="00CD2107" w:rsidRPr="00645E3C" w:rsidRDefault="00CD2107" w:rsidP="00CD2107">
      <w:pPr>
        <w:pStyle w:val="PL"/>
      </w:pPr>
      <w:r w:rsidRPr="00645E3C">
        <w:t>}</w:t>
      </w:r>
    </w:p>
    <w:p w14:paraId="29FDF1B2" w14:textId="77777777" w:rsidR="00CD2107" w:rsidRPr="00645E3C" w:rsidRDefault="00CD2107" w:rsidP="00CD2107">
      <w:pPr>
        <w:pStyle w:val="PL"/>
      </w:pPr>
    </w:p>
    <w:p w14:paraId="0E2DF1DD" w14:textId="77777777" w:rsidR="00CD2107" w:rsidRPr="00645E3C" w:rsidRDefault="00CD2107" w:rsidP="00CD2107">
      <w:pPr>
        <w:pStyle w:val="PL"/>
      </w:pPr>
      <w:r w:rsidRPr="00645E3C">
        <w:t xml:space="preserve">CSI-AssociatedReportConfigInfo ::=      </w:t>
      </w:r>
      <w:r w:rsidRPr="00645E3C">
        <w:rPr>
          <w:color w:val="993366"/>
        </w:rPr>
        <w:t>SEQUENCE</w:t>
      </w:r>
      <w:r w:rsidRPr="00645E3C">
        <w:t xml:space="preserve"> {</w:t>
      </w:r>
    </w:p>
    <w:p w14:paraId="13A4679B" w14:textId="77777777" w:rsidR="00CD2107" w:rsidRPr="00645E3C" w:rsidRDefault="00CD2107" w:rsidP="00CD2107">
      <w:pPr>
        <w:pStyle w:val="PL"/>
      </w:pPr>
      <w:r w:rsidRPr="00645E3C">
        <w:t xml:space="preserve">    reportConfigId                      CSI-ReportConfigId,</w:t>
      </w:r>
    </w:p>
    <w:p w14:paraId="25276141" w14:textId="77777777" w:rsidR="00CD2107" w:rsidRPr="00645E3C" w:rsidRDefault="00CD2107" w:rsidP="00CD2107">
      <w:pPr>
        <w:pStyle w:val="PL"/>
      </w:pPr>
      <w:r w:rsidRPr="00645E3C">
        <w:t xml:space="preserve">    resourcesForChannel                 </w:t>
      </w:r>
      <w:r w:rsidRPr="00645E3C">
        <w:rPr>
          <w:color w:val="993366"/>
        </w:rPr>
        <w:t>CHOICE</w:t>
      </w:r>
      <w:r w:rsidRPr="00645E3C">
        <w:t xml:space="preserve"> {</w:t>
      </w:r>
    </w:p>
    <w:p w14:paraId="72CABA13" w14:textId="77777777" w:rsidR="00CD2107" w:rsidRPr="00645E3C" w:rsidRDefault="00CD2107" w:rsidP="00CD2107">
      <w:pPr>
        <w:pStyle w:val="PL"/>
      </w:pPr>
      <w:r w:rsidRPr="00645E3C">
        <w:t xml:space="preserve">        nzp-CSI-RS                          </w:t>
      </w:r>
      <w:r w:rsidRPr="00645E3C">
        <w:rPr>
          <w:color w:val="993366"/>
        </w:rPr>
        <w:t>SEQUENCE</w:t>
      </w:r>
      <w:r w:rsidRPr="00645E3C">
        <w:t xml:space="preserve"> {</w:t>
      </w:r>
    </w:p>
    <w:p w14:paraId="66516555" w14:textId="77777777" w:rsidR="00CD2107" w:rsidRPr="00645E3C" w:rsidRDefault="00CD2107" w:rsidP="00CD2107">
      <w:pPr>
        <w:pStyle w:val="PL"/>
      </w:pPr>
      <w:r w:rsidRPr="00645E3C">
        <w:t xml:space="preserve">            resourceSet                         </w:t>
      </w:r>
      <w:r w:rsidRPr="00645E3C">
        <w:rPr>
          <w:color w:val="993366"/>
        </w:rPr>
        <w:t>INTEGER</w:t>
      </w:r>
      <w:r w:rsidRPr="00645E3C">
        <w:t xml:space="preserve"> (1..maxNrofNZP-CSI-RS-ResourceSetsPerConfig),</w:t>
      </w:r>
    </w:p>
    <w:p w14:paraId="5BA96696" w14:textId="77777777" w:rsidR="00CD2107" w:rsidRPr="00645E3C" w:rsidRDefault="00CD2107" w:rsidP="00CD2107">
      <w:pPr>
        <w:pStyle w:val="PL"/>
        <w:rPr>
          <w:color w:val="808080"/>
        </w:rPr>
      </w:pPr>
      <w:r w:rsidRPr="00645E3C">
        <w:t xml:space="preserve">            qcl-info                            </w:t>
      </w:r>
      <w:r w:rsidRPr="00645E3C">
        <w:rPr>
          <w:color w:val="993366"/>
        </w:rPr>
        <w:t>SEQUENCE</w:t>
      </w:r>
      <w:r w:rsidRPr="00645E3C">
        <w:t xml:space="preserve"> (</w:t>
      </w:r>
      <w:r w:rsidRPr="00645E3C">
        <w:rPr>
          <w:color w:val="993366"/>
        </w:rPr>
        <w:t>SIZE</w:t>
      </w:r>
      <w:r w:rsidRPr="00645E3C">
        <w:t>(1..maxNrofAP-CSI-RS-ResourcesPerSet))</w:t>
      </w:r>
      <w:r w:rsidRPr="00645E3C">
        <w:rPr>
          <w:color w:val="993366"/>
        </w:rPr>
        <w:t xml:space="preserve"> OF</w:t>
      </w:r>
      <w:r w:rsidRPr="00645E3C">
        <w:t xml:space="preserve"> TCI-StateId </w:t>
      </w:r>
      <w:r w:rsidRPr="00645E3C">
        <w:rPr>
          <w:color w:val="993366"/>
        </w:rPr>
        <w:t>OPTIONAL</w:t>
      </w:r>
      <w:r>
        <w:t xml:space="preserve"> </w:t>
      </w:r>
      <w:r w:rsidRPr="00645E3C">
        <w:rPr>
          <w:color w:val="808080"/>
        </w:rPr>
        <w:t>-- Cond Aperiodic</w:t>
      </w:r>
    </w:p>
    <w:p w14:paraId="0CD17A3D" w14:textId="77777777" w:rsidR="00CD2107" w:rsidRPr="00645E3C" w:rsidRDefault="00CD2107" w:rsidP="00CD2107">
      <w:pPr>
        <w:pStyle w:val="PL"/>
      </w:pPr>
      <w:r w:rsidRPr="00645E3C">
        <w:t xml:space="preserve">        },</w:t>
      </w:r>
    </w:p>
    <w:p w14:paraId="5B4B1F4B" w14:textId="77777777" w:rsidR="00CD2107" w:rsidRPr="00645E3C" w:rsidRDefault="00CD2107" w:rsidP="00CD2107">
      <w:pPr>
        <w:pStyle w:val="PL"/>
      </w:pPr>
      <w:r w:rsidRPr="00645E3C">
        <w:t xml:space="preserve">        csi-SSB-ResourceSet                 </w:t>
      </w:r>
      <w:r w:rsidRPr="00645E3C">
        <w:rPr>
          <w:color w:val="993366"/>
        </w:rPr>
        <w:t>INTEGER</w:t>
      </w:r>
      <w:r w:rsidRPr="00645E3C">
        <w:t xml:space="preserve"> (1..maxNrofCSI-SSB-ResourceSetsPerConfig)</w:t>
      </w:r>
    </w:p>
    <w:p w14:paraId="6BFC75BB" w14:textId="77777777" w:rsidR="00CD2107" w:rsidRPr="00645E3C" w:rsidRDefault="00CD2107" w:rsidP="00CD2107">
      <w:pPr>
        <w:pStyle w:val="PL"/>
      </w:pPr>
      <w:r w:rsidRPr="00645E3C">
        <w:t xml:space="preserve">    },</w:t>
      </w:r>
    </w:p>
    <w:p w14:paraId="4F3D7FF1" w14:textId="77777777" w:rsidR="00CD2107" w:rsidRPr="00645E3C" w:rsidRDefault="00CD2107" w:rsidP="00CD2107">
      <w:pPr>
        <w:pStyle w:val="PL"/>
        <w:rPr>
          <w:color w:val="808080"/>
        </w:rPr>
      </w:pPr>
      <w:r w:rsidRPr="00645E3C">
        <w:t xml:space="preserve">    csi-IM-ResourcesForInterference     </w:t>
      </w:r>
      <w:r w:rsidRPr="00645E3C">
        <w:rPr>
          <w:color w:val="993366"/>
        </w:rPr>
        <w:t>INTEGER</w:t>
      </w:r>
      <w:r w:rsidRPr="00645E3C">
        <w:t xml:space="preserve">(1..maxNrofCSI-IM-ResourceSetsPerConfig)         </w:t>
      </w:r>
      <w:r w:rsidRPr="00645E3C">
        <w:rPr>
          <w:color w:val="993366"/>
        </w:rPr>
        <w:t>OPTIONAL</w:t>
      </w:r>
      <w:r w:rsidRPr="00645E3C">
        <w:t xml:space="preserve">, </w:t>
      </w:r>
      <w:r w:rsidRPr="00645E3C">
        <w:rPr>
          <w:color w:val="808080"/>
        </w:rPr>
        <w:t>-- Cond CSI-IM-ForInterference</w:t>
      </w:r>
    </w:p>
    <w:p w14:paraId="056227E1" w14:textId="77777777" w:rsidR="00CD2107" w:rsidRPr="00645E3C" w:rsidRDefault="00CD2107" w:rsidP="00CD2107">
      <w:pPr>
        <w:pStyle w:val="PL"/>
        <w:rPr>
          <w:color w:val="808080"/>
        </w:rPr>
      </w:pPr>
      <w:r w:rsidRPr="00645E3C">
        <w:t xml:space="preserve">    nzp-CSI-RS-ResourcesForInterference </w:t>
      </w:r>
      <w:r w:rsidRPr="00645E3C">
        <w:rPr>
          <w:color w:val="993366"/>
        </w:rPr>
        <w:t>INTEGER</w:t>
      </w:r>
      <w:r w:rsidRPr="00645E3C">
        <w:t xml:space="preserve"> (1..maxNrofNZP-CSI-R</w:t>
      </w:r>
      <w:r>
        <w:t xml:space="preserve">S-ResourceSetsPerConfig)    </w:t>
      </w:r>
      <w:r w:rsidRPr="00645E3C">
        <w:rPr>
          <w:color w:val="993366"/>
        </w:rPr>
        <w:t>OPTIONAL</w:t>
      </w:r>
      <w:r w:rsidRPr="00645E3C">
        <w:t xml:space="preserve">, </w:t>
      </w:r>
      <w:r w:rsidRPr="00645E3C">
        <w:rPr>
          <w:color w:val="808080"/>
        </w:rPr>
        <w:t>-- Cond NZP-CSI-RS-ForInterference</w:t>
      </w:r>
    </w:p>
    <w:p w14:paraId="21A0A8B9" w14:textId="77777777" w:rsidR="00CD2107" w:rsidRPr="00645E3C" w:rsidRDefault="00CD2107" w:rsidP="00CD2107">
      <w:pPr>
        <w:pStyle w:val="PL"/>
      </w:pPr>
      <w:r w:rsidRPr="00645E3C">
        <w:t xml:space="preserve">    ...</w:t>
      </w:r>
    </w:p>
    <w:p w14:paraId="2B758DB6" w14:textId="77777777" w:rsidR="00CD2107" w:rsidRPr="00645E3C" w:rsidRDefault="00CD2107" w:rsidP="00CD2107">
      <w:pPr>
        <w:pStyle w:val="PL"/>
      </w:pPr>
      <w:r w:rsidRPr="00645E3C">
        <w:t>}</w:t>
      </w:r>
    </w:p>
    <w:p w14:paraId="57CA440D" w14:textId="77777777" w:rsidR="00CD2107" w:rsidRPr="00645E3C" w:rsidRDefault="00CD2107" w:rsidP="00CD2107">
      <w:pPr>
        <w:pStyle w:val="PL"/>
      </w:pPr>
    </w:p>
    <w:p w14:paraId="05A184C3" w14:textId="77777777" w:rsidR="00CD2107" w:rsidRPr="00645E3C" w:rsidRDefault="00CD2107" w:rsidP="00CD2107">
      <w:pPr>
        <w:pStyle w:val="PL"/>
        <w:rPr>
          <w:color w:val="808080"/>
        </w:rPr>
      </w:pPr>
      <w:r w:rsidRPr="00645E3C">
        <w:rPr>
          <w:color w:val="808080"/>
        </w:rPr>
        <w:t>-- TAG-CSI-APERIODICTRIGGERSTATELIST-STOP</w:t>
      </w:r>
    </w:p>
    <w:p w14:paraId="206EDEBF" w14:textId="77777777" w:rsidR="00CD2107" w:rsidRPr="00645E3C" w:rsidRDefault="00CD2107" w:rsidP="00CD2107">
      <w:pPr>
        <w:pStyle w:val="PL"/>
        <w:rPr>
          <w:color w:val="808080"/>
        </w:rPr>
      </w:pPr>
      <w:r w:rsidRPr="00645E3C">
        <w:rPr>
          <w:color w:val="808080"/>
        </w:rPr>
        <w:t>-- ASN1STOP</w:t>
      </w:r>
    </w:p>
    <w:p w14:paraId="643107C4" w14:textId="4803E5E9" w:rsidR="00EE497A" w:rsidRPr="00F2580D" w:rsidRDefault="00EE497A" w:rsidP="00EE497A">
      <w:pPr>
        <w:rPr>
          <w:rFonts w:ascii="Times New Roman" w:hAnsi="Times New Roman" w:cs="Times New Roman"/>
          <w:lang w:val="en-GB" w:eastAsia="zh-CN"/>
        </w:rPr>
      </w:pPr>
    </w:p>
    <w:p w14:paraId="443DD67D" w14:textId="6A6A59AE" w:rsidR="00D358FC" w:rsidRPr="00D358FC" w:rsidRDefault="00F2580D" w:rsidP="000930BC">
      <w:pPr>
        <w:jc w:val="both"/>
        <w:rPr>
          <w:rFonts w:ascii="Times New Roman" w:hAnsi="Times New Roman" w:cs="Times New Roman"/>
          <w:lang w:val="en-GB" w:eastAsia="zh-CN"/>
        </w:rPr>
      </w:pPr>
      <w:r w:rsidRPr="007536FB">
        <w:rPr>
          <w:rFonts w:ascii="Times New Roman" w:hAnsi="Times New Roman" w:cs="Times New Roman"/>
        </w:rPr>
        <w:t xml:space="preserve">The IE </w:t>
      </w:r>
      <w:r w:rsidRPr="007536FB">
        <w:rPr>
          <w:rFonts w:ascii="Times New Roman" w:hAnsi="Times New Roman" w:cs="Times New Roman"/>
          <w:i/>
        </w:rPr>
        <w:t>NZP-CSI-RS-</w:t>
      </w:r>
      <w:proofErr w:type="spellStart"/>
      <w:r w:rsidRPr="007536FB">
        <w:rPr>
          <w:rFonts w:ascii="Times New Roman" w:hAnsi="Times New Roman" w:cs="Times New Roman"/>
          <w:i/>
        </w:rPr>
        <w:t>ResourceSet</w:t>
      </w:r>
      <w:proofErr w:type="spellEnd"/>
      <w:r w:rsidRPr="007536FB">
        <w:rPr>
          <w:rFonts w:ascii="Times New Roman" w:hAnsi="Times New Roman" w:cs="Times New Roman"/>
        </w:rPr>
        <w:t xml:space="preserve"> is a set of Non-Zero-Power (NZP) CSI-RS resources (their IDs) and set-specific parameters. </w:t>
      </w:r>
      <w:r w:rsidR="00EE497A" w:rsidRPr="007536FB">
        <w:rPr>
          <w:rFonts w:ascii="Times New Roman" w:hAnsi="Times New Roman" w:cs="Times New Roman"/>
          <w:lang w:eastAsia="sv-SE"/>
        </w:rPr>
        <w:t xml:space="preserve">When aperiodic CSI-RS is used with aperiodic reporting, the CSI-RS offset is configured per resource set by the higher layer parameter </w:t>
      </w:r>
      <w:proofErr w:type="spellStart"/>
      <w:r w:rsidR="00EE497A" w:rsidRPr="007536FB">
        <w:rPr>
          <w:rFonts w:ascii="Times New Roman" w:hAnsi="Times New Roman" w:cs="Times New Roman"/>
          <w:i/>
          <w:lang w:eastAsia="sv-SE"/>
        </w:rPr>
        <w:t>aperiodicTriggeringOffset</w:t>
      </w:r>
      <w:proofErr w:type="spellEnd"/>
      <w:r w:rsidR="00EE497A" w:rsidRPr="007536FB">
        <w:rPr>
          <w:rFonts w:ascii="Times New Roman" w:hAnsi="Times New Roman" w:cs="Times New Roman"/>
          <w:lang w:eastAsia="sv-SE"/>
        </w:rPr>
        <w:t>. The CSI-RS triggering offset has the range of 0 to 4 slots.</w:t>
      </w:r>
      <w:r w:rsidR="007536FB" w:rsidRPr="007536FB">
        <w:rPr>
          <w:rFonts w:ascii="Times New Roman" w:hAnsi="Times New Roman" w:cs="Times New Roman"/>
          <w:lang w:eastAsia="sv-SE"/>
        </w:rPr>
        <w:t xml:space="preserve"> </w:t>
      </w:r>
      <w:proofErr w:type="spellStart"/>
      <w:r w:rsidR="007536FB" w:rsidRPr="007536FB">
        <w:rPr>
          <w:rFonts w:ascii="Times New Roman" w:hAnsi="Times New Roman" w:cs="Times New Roman"/>
          <w:i/>
          <w:lang w:eastAsia="sv-SE"/>
        </w:rPr>
        <w:t>aperiodicTriggeringOffset</w:t>
      </w:r>
      <w:proofErr w:type="spellEnd"/>
      <w:r w:rsidR="007536FB" w:rsidRPr="007536FB">
        <w:rPr>
          <w:rFonts w:ascii="Times New Roman" w:hAnsi="Times New Roman" w:cs="Times New Roman"/>
          <w:lang w:eastAsia="sv-SE"/>
        </w:rPr>
        <w:t xml:space="preserve"> is the offset X between the slot containing the DCI that triggers a set of aperiodic NZP CSI-RS resources and the slot in which the CSI-RS resource set is transmitted</w:t>
      </w:r>
      <w:r w:rsidR="00147AAB">
        <w:rPr>
          <w:rFonts w:ascii="Times New Roman" w:hAnsi="Times New Roman" w:cs="Times New Roman"/>
          <w:lang w:eastAsia="sv-SE"/>
        </w:rPr>
        <w:t xml:space="preserve"> [3][4].</w:t>
      </w:r>
      <w:r w:rsidR="00D358FC">
        <w:rPr>
          <w:rFonts w:ascii="Times New Roman" w:hAnsi="Times New Roman" w:cs="Times New Roman"/>
          <w:lang w:eastAsia="sv-SE"/>
        </w:rPr>
        <w:t xml:space="preserve"> </w:t>
      </w:r>
      <w:r w:rsidR="00D358FC" w:rsidRPr="00D358FC">
        <w:rPr>
          <w:rFonts w:ascii="Times New Roman" w:hAnsi="Times New Roman" w:cs="Times New Roman"/>
          <w:lang w:val="en-GB" w:eastAsia="zh-CN"/>
        </w:rPr>
        <w:fldChar w:fldCharType="begin"/>
      </w:r>
      <w:r w:rsidR="00D358FC" w:rsidRPr="00D358FC">
        <w:rPr>
          <w:rFonts w:ascii="Times New Roman" w:hAnsi="Times New Roman" w:cs="Times New Roman"/>
          <w:lang w:val="en-GB" w:eastAsia="zh-CN"/>
        </w:rPr>
        <w:instrText xml:space="preserve"> REF _Ref5086630 \h  \* MERGEFORMAT </w:instrText>
      </w:r>
      <w:r w:rsidR="00D358FC" w:rsidRPr="00D358FC">
        <w:rPr>
          <w:rFonts w:ascii="Times New Roman" w:hAnsi="Times New Roman" w:cs="Times New Roman"/>
          <w:lang w:val="en-GB" w:eastAsia="zh-CN"/>
        </w:rPr>
      </w:r>
      <w:r w:rsidR="00D358FC" w:rsidRPr="00D358FC">
        <w:rPr>
          <w:rFonts w:ascii="Times New Roman" w:hAnsi="Times New Roman" w:cs="Times New Roman"/>
          <w:lang w:val="en-GB" w:eastAsia="zh-CN"/>
        </w:rPr>
        <w:fldChar w:fldCharType="separate"/>
      </w:r>
      <w:r w:rsidR="00D358FC" w:rsidRPr="00D358FC">
        <w:rPr>
          <w:rFonts w:ascii="Times New Roman" w:hAnsi="Times New Roman" w:cs="Times New Roman"/>
        </w:rPr>
        <w:t xml:space="preserve">Figure </w:t>
      </w:r>
      <w:r w:rsidR="00D358FC" w:rsidRPr="00D358FC">
        <w:rPr>
          <w:rFonts w:ascii="Times New Roman" w:hAnsi="Times New Roman" w:cs="Times New Roman"/>
          <w:noProof/>
        </w:rPr>
        <w:t>2</w:t>
      </w:r>
      <w:r w:rsidR="00D358FC" w:rsidRPr="00D358FC">
        <w:rPr>
          <w:rFonts w:ascii="Times New Roman" w:hAnsi="Times New Roman" w:cs="Times New Roman"/>
        </w:rPr>
        <w:noBreakHyphen/>
      </w:r>
      <w:r w:rsidR="00D358FC" w:rsidRPr="00D358FC">
        <w:rPr>
          <w:rFonts w:ascii="Times New Roman" w:hAnsi="Times New Roman" w:cs="Times New Roman"/>
          <w:noProof/>
        </w:rPr>
        <w:t>1</w:t>
      </w:r>
      <w:r w:rsidR="00D358FC" w:rsidRPr="00D358FC">
        <w:rPr>
          <w:rFonts w:ascii="Times New Roman" w:hAnsi="Times New Roman" w:cs="Times New Roman"/>
          <w:lang w:val="en-GB" w:eastAsia="zh-CN"/>
        </w:rPr>
        <w:fldChar w:fldCharType="end"/>
      </w:r>
      <w:r w:rsidR="00D358FC">
        <w:rPr>
          <w:rFonts w:ascii="Times New Roman" w:hAnsi="Times New Roman" w:cs="Times New Roman"/>
          <w:lang w:val="en-GB" w:eastAsia="zh-CN"/>
        </w:rPr>
        <w:t xml:space="preserve"> illustrates </w:t>
      </w:r>
      <w:r w:rsidR="000930BC">
        <w:rPr>
          <w:rFonts w:ascii="Times New Roman" w:hAnsi="Times New Roman" w:cs="Times New Roman"/>
          <w:lang w:val="en-GB" w:eastAsia="zh-CN"/>
        </w:rPr>
        <w:t>two examples</w:t>
      </w:r>
      <w:r w:rsidR="00D358FC">
        <w:rPr>
          <w:rFonts w:ascii="Times New Roman" w:hAnsi="Times New Roman" w:cs="Times New Roman"/>
          <w:lang w:val="en-GB" w:eastAsia="zh-CN"/>
        </w:rPr>
        <w:t xml:space="preserve"> of aperiodic CSI-RS triggering with an offset of zero and one slot.</w:t>
      </w:r>
    </w:p>
    <w:p w14:paraId="31315605" w14:textId="4CBDDCE6" w:rsidR="00271C1D" w:rsidRPr="007536FB" w:rsidRDefault="00271C1D" w:rsidP="00EE497A">
      <w:pPr>
        <w:rPr>
          <w:rFonts w:ascii="Times New Roman" w:hAnsi="Times New Roman" w:cs="Times New Roman"/>
          <w:lang w:val="en-GB" w:eastAsia="zh-CN"/>
        </w:rPr>
      </w:pPr>
    </w:p>
    <w:p w14:paraId="14B2DC21" w14:textId="77777777" w:rsidR="00271C1D" w:rsidRPr="00645E3C" w:rsidRDefault="00271C1D" w:rsidP="00271C1D">
      <w:pPr>
        <w:pStyle w:val="PL"/>
        <w:rPr>
          <w:color w:val="808080"/>
        </w:rPr>
      </w:pPr>
      <w:r w:rsidRPr="00645E3C">
        <w:rPr>
          <w:color w:val="808080"/>
        </w:rPr>
        <w:t>-- ASN1START</w:t>
      </w:r>
    </w:p>
    <w:p w14:paraId="2CB3A014" w14:textId="77777777" w:rsidR="00271C1D" w:rsidRPr="00645E3C" w:rsidRDefault="00271C1D" w:rsidP="00271C1D">
      <w:pPr>
        <w:pStyle w:val="PL"/>
        <w:rPr>
          <w:color w:val="808080"/>
        </w:rPr>
      </w:pPr>
      <w:r w:rsidRPr="00645E3C">
        <w:rPr>
          <w:color w:val="808080"/>
        </w:rPr>
        <w:t>-- TAG-NZP-CSI-RS-RESOURCESET-START</w:t>
      </w:r>
    </w:p>
    <w:p w14:paraId="0210DAB0" w14:textId="77777777" w:rsidR="00271C1D" w:rsidRPr="00645E3C" w:rsidRDefault="00271C1D" w:rsidP="00271C1D">
      <w:pPr>
        <w:pStyle w:val="PL"/>
      </w:pPr>
      <w:r w:rsidRPr="00645E3C">
        <w:t xml:space="preserve">NZP-CSI-RS-ResourceSet ::=          </w:t>
      </w:r>
      <w:r w:rsidRPr="00645E3C">
        <w:rPr>
          <w:color w:val="993366"/>
        </w:rPr>
        <w:t>SEQUENCE</w:t>
      </w:r>
      <w:r w:rsidRPr="00645E3C">
        <w:t xml:space="preserve"> {</w:t>
      </w:r>
    </w:p>
    <w:p w14:paraId="5BA246FC" w14:textId="77777777" w:rsidR="00271C1D" w:rsidRPr="00645E3C" w:rsidRDefault="00271C1D" w:rsidP="00271C1D">
      <w:pPr>
        <w:pStyle w:val="PL"/>
      </w:pPr>
      <w:r w:rsidRPr="00645E3C">
        <w:t xml:space="preserve">    nzp-CSI-ResourceSetId               NZP-CSI-RS-ResourceSetId,</w:t>
      </w:r>
    </w:p>
    <w:p w14:paraId="7B8A2276" w14:textId="77777777" w:rsidR="00271C1D" w:rsidRPr="00645E3C" w:rsidRDefault="00271C1D" w:rsidP="00271C1D">
      <w:pPr>
        <w:pStyle w:val="PL"/>
      </w:pPr>
      <w:r w:rsidRPr="00645E3C">
        <w:t xml:space="preserve">    nzp-CSI-RS-Resources                </w:t>
      </w:r>
      <w:r w:rsidRPr="00645E3C">
        <w:rPr>
          <w:color w:val="993366"/>
        </w:rPr>
        <w:t>SEQUENCE</w:t>
      </w:r>
      <w:r w:rsidRPr="00645E3C">
        <w:t xml:space="preserve"> (</w:t>
      </w:r>
      <w:r w:rsidRPr="00645E3C">
        <w:rPr>
          <w:color w:val="993366"/>
        </w:rPr>
        <w:t>SIZE</w:t>
      </w:r>
      <w:r w:rsidRPr="00645E3C">
        <w:t xml:space="preserve"> (1..maxNrofNZP-CSI-RS-ResourcesPerSet))</w:t>
      </w:r>
      <w:r w:rsidRPr="00645E3C">
        <w:rPr>
          <w:color w:val="993366"/>
        </w:rPr>
        <w:t xml:space="preserve"> OF</w:t>
      </w:r>
      <w:r w:rsidRPr="00645E3C">
        <w:t xml:space="preserve"> NZP-CSI-RS-ResourceId,</w:t>
      </w:r>
    </w:p>
    <w:p w14:paraId="7D5915CE" w14:textId="77777777" w:rsidR="00271C1D" w:rsidRPr="00645E3C" w:rsidRDefault="00271C1D" w:rsidP="00271C1D">
      <w:pPr>
        <w:pStyle w:val="PL"/>
        <w:rPr>
          <w:color w:val="808080"/>
        </w:rPr>
      </w:pPr>
      <w:r w:rsidRPr="00645E3C">
        <w:lastRenderedPageBreak/>
        <w:t xml:space="preserve">    repetition                          </w:t>
      </w:r>
      <w:r w:rsidRPr="00645E3C">
        <w:rPr>
          <w:color w:val="993366"/>
        </w:rPr>
        <w:t>ENUMERATED</w:t>
      </w:r>
      <w:r w:rsidRPr="00645E3C">
        <w:t xml:space="preserve"> { on, off }                                                          </w:t>
      </w:r>
      <w:r w:rsidRPr="00645E3C">
        <w:rPr>
          <w:color w:val="993366"/>
        </w:rPr>
        <w:t>OPTIONAL</w:t>
      </w:r>
      <w:r w:rsidRPr="00645E3C">
        <w:t xml:space="preserve">,   </w:t>
      </w:r>
      <w:r w:rsidRPr="00645E3C">
        <w:rPr>
          <w:color w:val="808080"/>
        </w:rPr>
        <w:t>-- Need S</w:t>
      </w:r>
    </w:p>
    <w:p w14:paraId="5DA6734D" w14:textId="77777777" w:rsidR="00271C1D" w:rsidRPr="00645E3C" w:rsidRDefault="00271C1D" w:rsidP="00271C1D">
      <w:pPr>
        <w:pStyle w:val="PL"/>
        <w:rPr>
          <w:color w:val="808080"/>
        </w:rPr>
      </w:pPr>
      <w:r w:rsidRPr="00645E3C">
        <w:t xml:space="preserve">    aperiodicTriggeringOffset           </w:t>
      </w:r>
      <w:r w:rsidRPr="00645E3C">
        <w:rPr>
          <w:color w:val="993366"/>
        </w:rPr>
        <w:t>INTEGER</w:t>
      </w:r>
      <w:r w:rsidRPr="00645E3C">
        <w:t xml:space="preserve">(0..6)                                                                   </w:t>
      </w:r>
      <w:r w:rsidRPr="00645E3C">
        <w:rPr>
          <w:color w:val="993366"/>
        </w:rPr>
        <w:t>OPTIONAL</w:t>
      </w:r>
      <w:r w:rsidRPr="00645E3C">
        <w:t xml:space="preserve">,   </w:t>
      </w:r>
      <w:r w:rsidRPr="00645E3C">
        <w:rPr>
          <w:color w:val="808080"/>
        </w:rPr>
        <w:t>-- Need S</w:t>
      </w:r>
    </w:p>
    <w:p w14:paraId="55A2275D" w14:textId="77777777" w:rsidR="00271C1D" w:rsidRPr="00645E3C" w:rsidRDefault="00271C1D" w:rsidP="00271C1D">
      <w:pPr>
        <w:pStyle w:val="PL"/>
        <w:rPr>
          <w:color w:val="808080"/>
        </w:rPr>
      </w:pPr>
      <w:r w:rsidRPr="00645E3C">
        <w:t xml:space="preserve">    trs-Info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48CD052F" w14:textId="77777777" w:rsidR="00271C1D" w:rsidRPr="00645E3C" w:rsidRDefault="00271C1D" w:rsidP="00271C1D">
      <w:pPr>
        <w:pStyle w:val="PL"/>
      </w:pPr>
      <w:r w:rsidRPr="00645E3C">
        <w:t xml:space="preserve">    ...</w:t>
      </w:r>
    </w:p>
    <w:p w14:paraId="7C4CB336" w14:textId="77777777" w:rsidR="00271C1D" w:rsidRPr="00645E3C" w:rsidRDefault="00271C1D" w:rsidP="00271C1D">
      <w:pPr>
        <w:pStyle w:val="PL"/>
      </w:pPr>
      <w:r w:rsidRPr="00645E3C">
        <w:t>}</w:t>
      </w:r>
    </w:p>
    <w:p w14:paraId="25842856" w14:textId="77777777" w:rsidR="00271C1D" w:rsidRPr="00645E3C" w:rsidRDefault="00271C1D" w:rsidP="00271C1D">
      <w:pPr>
        <w:pStyle w:val="PL"/>
      </w:pPr>
    </w:p>
    <w:p w14:paraId="5A0C3FAF" w14:textId="77777777" w:rsidR="00271C1D" w:rsidRPr="00645E3C" w:rsidRDefault="00271C1D" w:rsidP="00271C1D">
      <w:pPr>
        <w:pStyle w:val="PL"/>
        <w:rPr>
          <w:color w:val="808080"/>
        </w:rPr>
      </w:pPr>
      <w:r w:rsidRPr="00645E3C">
        <w:rPr>
          <w:color w:val="808080"/>
        </w:rPr>
        <w:t>-- TAG-NZP-CSI-RS-RESOURCESET-STOP</w:t>
      </w:r>
    </w:p>
    <w:p w14:paraId="22F4119D" w14:textId="77777777" w:rsidR="00271C1D" w:rsidRPr="00645E3C" w:rsidRDefault="00271C1D" w:rsidP="00271C1D">
      <w:pPr>
        <w:pStyle w:val="PL"/>
        <w:rPr>
          <w:color w:val="808080"/>
        </w:rPr>
      </w:pPr>
      <w:r w:rsidRPr="00645E3C">
        <w:rPr>
          <w:color w:val="808080"/>
        </w:rPr>
        <w:t>-- ASN1STOP</w:t>
      </w:r>
    </w:p>
    <w:p w14:paraId="4C299CEF" w14:textId="09A7D503" w:rsidR="00EE497A" w:rsidRDefault="00EE497A" w:rsidP="00EE497A">
      <w:pPr>
        <w:rPr>
          <w:lang w:val="en-GB" w:eastAsia="zh-CN"/>
        </w:rPr>
      </w:pPr>
    </w:p>
    <w:p w14:paraId="01009780" w14:textId="23EB813C" w:rsidR="00D358FC" w:rsidRDefault="00D358FC" w:rsidP="00601DA2">
      <w:pPr>
        <w:keepNext/>
        <w:jc w:val="center"/>
      </w:pPr>
      <w:r>
        <w:rPr>
          <w:noProof/>
          <w:lang w:val="en-GB" w:eastAsia="zh-CN"/>
        </w:rPr>
        <w:drawing>
          <wp:inline distT="0" distB="0" distL="0" distR="0" wp14:anchorId="054EDDDF" wp14:editId="2069A17C">
            <wp:extent cx="2834640" cy="132905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4640" cy="1329055"/>
                    </a:xfrm>
                    <a:prstGeom prst="rect">
                      <a:avLst/>
                    </a:prstGeom>
                    <a:noFill/>
                  </pic:spPr>
                </pic:pic>
              </a:graphicData>
            </a:graphic>
          </wp:inline>
        </w:drawing>
      </w:r>
    </w:p>
    <w:p w14:paraId="07CB8F7B" w14:textId="04E9508A" w:rsidR="00147AAB" w:rsidRPr="00D358FC" w:rsidRDefault="00D358FC" w:rsidP="00601DA2">
      <w:pPr>
        <w:pStyle w:val="Caption"/>
        <w:rPr>
          <w:rFonts w:ascii="Times New Roman" w:hAnsi="Times New Roman" w:cs="Times New Roman"/>
          <w:sz w:val="20"/>
          <w:lang w:val="en-GB" w:eastAsia="zh-CN"/>
        </w:rPr>
      </w:pPr>
      <w:bookmarkStart w:id="1" w:name="_Ref5086630"/>
      <w:r w:rsidRPr="00D358FC">
        <w:rPr>
          <w:rFonts w:ascii="Times New Roman" w:hAnsi="Times New Roman" w:cs="Times New Roman"/>
          <w:sz w:val="20"/>
        </w:rPr>
        <w:t xml:space="preserve">Figure </w:t>
      </w:r>
      <w:r w:rsidR="002C5297">
        <w:rPr>
          <w:rFonts w:ascii="Times New Roman" w:hAnsi="Times New Roman" w:cs="Times New Roman"/>
          <w:sz w:val="20"/>
        </w:rPr>
        <w:fldChar w:fldCharType="begin"/>
      </w:r>
      <w:r w:rsidR="002C5297">
        <w:rPr>
          <w:rFonts w:ascii="Times New Roman" w:hAnsi="Times New Roman" w:cs="Times New Roman"/>
          <w:sz w:val="20"/>
        </w:rPr>
        <w:instrText xml:space="preserve"> STYLEREF 1 \s </w:instrText>
      </w:r>
      <w:r w:rsidR="002C5297">
        <w:rPr>
          <w:rFonts w:ascii="Times New Roman" w:hAnsi="Times New Roman" w:cs="Times New Roman"/>
          <w:sz w:val="20"/>
        </w:rPr>
        <w:fldChar w:fldCharType="separate"/>
      </w:r>
      <w:r w:rsidR="002C5297">
        <w:rPr>
          <w:rFonts w:ascii="Times New Roman" w:hAnsi="Times New Roman" w:cs="Times New Roman"/>
          <w:noProof/>
          <w:sz w:val="20"/>
        </w:rPr>
        <w:t>2</w:t>
      </w:r>
      <w:r w:rsidR="002C5297">
        <w:rPr>
          <w:rFonts w:ascii="Times New Roman" w:hAnsi="Times New Roman" w:cs="Times New Roman"/>
          <w:sz w:val="20"/>
        </w:rPr>
        <w:fldChar w:fldCharType="end"/>
      </w:r>
      <w:r w:rsidR="002C5297">
        <w:rPr>
          <w:rFonts w:ascii="Times New Roman" w:hAnsi="Times New Roman" w:cs="Times New Roman"/>
          <w:sz w:val="20"/>
        </w:rPr>
        <w:noBreakHyphen/>
      </w:r>
      <w:r w:rsidR="002C5297">
        <w:rPr>
          <w:rFonts w:ascii="Times New Roman" w:hAnsi="Times New Roman" w:cs="Times New Roman"/>
          <w:sz w:val="20"/>
        </w:rPr>
        <w:fldChar w:fldCharType="begin"/>
      </w:r>
      <w:r w:rsidR="002C5297">
        <w:rPr>
          <w:rFonts w:ascii="Times New Roman" w:hAnsi="Times New Roman" w:cs="Times New Roman"/>
          <w:sz w:val="20"/>
        </w:rPr>
        <w:instrText xml:space="preserve"> SEQ Figure \* ARABIC \s 1 </w:instrText>
      </w:r>
      <w:r w:rsidR="002C5297">
        <w:rPr>
          <w:rFonts w:ascii="Times New Roman" w:hAnsi="Times New Roman" w:cs="Times New Roman"/>
          <w:sz w:val="20"/>
        </w:rPr>
        <w:fldChar w:fldCharType="separate"/>
      </w:r>
      <w:r w:rsidR="002C5297">
        <w:rPr>
          <w:rFonts w:ascii="Times New Roman" w:hAnsi="Times New Roman" w:cs="Times New Roman"/>
          <w:noProof/>
          <w:sz w:val="20"/>
        </w:rPr>
        <w:t>1</w:t>
      </w:r>
      <w:r w:rsidR="002C5297">
        <w:rPr>
          <w:rFonts w:ascii="Times New Roman" w:hAnsi="Times New Roman" w:cs="Times New Roman"/>
          <w:sz w:val="20"/>
        </w:rPr>
        <w:fldChar w:fldCharType="end"/>
      </w:r>
      <w:bookmarkEnd w:id="1"/>
      <w:r>
        <w:rPr>
          <w:rFonts w:ascii="Times New Roman" w:hAnsi="Times New Roman" w:cs="Times New Roman"/>
          <w:sz w:val="20"/>
        </w:rPr>
        <w:t xml:space="preserve"> </w:t>
      </w:r>
      <w:r w:rsidR="00BB2F13">
        <w:rPr>
          <w:rFonts w:ascii="Times New Roman" w:hAnsi="Times New Roman" w:cs="Times New Roman"/>
          <w:sz w:val="20"/>
        </w:rPr>
        <w:t>Aperiodic CSI-RS</w:t>
      </w:r>
      <w:r>
        <w:rPr>
          <w:rFonts w:ascii="Times New Roman" w:hAnsi="Times New Roman" w:cs="Times New Roman"/>
          <w:sz w:val="20"/>
        </w:rPr>
        <w:t xml:space="preserve"> triggering offset</w:t>
      </w:r>
    </w:p>
    <w:p w14:paraId="4F531E4D" w14:textId="77777777" w:rsidR="00602284" w:rsidRPr="00385817" w:rsidRDefault="00602284" w:rsidP="00602284">
      <w:pPr>
        <w:rPr>
          <w:lang w:eastAsia="zh-CN"/>
        </w:rPr>
      </w:pPr>
    </w:p>
    <w:p w14:paraId="74C8FB61" w14:textId="07CD2026" w:rsidR="00093F8D" w:rsidRDefault="00BD3404" w:rsidP="0082383C">
      <w:pPr>
        <w:pStyle w:val="Heading2"/>
      </w:pPr>
      <w:r>
        <w:t>Cross-slot scheduling</w:t>
      </w:r>
    </w:p>
    <w:p w14:paraId="6FEB2B10" w14:textId="5C34B71C" w:rsidR="0042368E" w:rsidRPr="00CE70D3" w:rsidRDefault="0042368E" w:rsidP="0042368E">
      <w:pPr>
        <w:pStyle w:val="Heading3"/>
      </w:pPr>
      <w:r>
        <w:t xml:space="preserve">Time domain resource </w:t>
      </w:r>
      <w:r w:rsidR="005114D4">
        <w:t xml:space="preserve">allocation </w:t>
      </w:r>
      <w:r>
        <w:t xml:space="preserve">adaptation </w:t>
      </w:r>
    </w:p>
    <w:p w14:paraId="690609A4" w14:textId="34B3C59B" w:rsidR="00A0133F" w:rsidRDefault="00703A6B" w:rsidP="00A0133F">
      <w:pPr>
        <w:jc w:val="both"/>
        <w:rPr>
          <w:rFonts w:ascii="Times New Roman" w:hAnsi="Times New Roman" w:cs="Times New Roman"/>
          <w:lang w:val="en-GB" w:eastAsia="zh-CN"/>
        </w:rPr>
      </w:pPr>
      <w:r>
        <w:rPr>
          <w:rFonts w:ascii="Times New Roman" w:hAnsi="Times New Roman" w:cs="Times New Roman"/>
          <w:lang w:val="en-GB" w:eastAsia="zh-CN"/>
        </w:rPr>
        <w:t xml:space="preserve">If the </w:t>
      </w:r>
      <w:r w:rsidR="004F5076">
        <w:rPr>
          <w:rFonts w:ascii="Times New Roman" w:hAnsi="Times New Roman" w:cs="Times New Roman"/>
          <w:lang w:val="en-GB" w:eastAsia="zh-CN"/>
        </w:rPr>
        <w:t xml:space="preserve">time domain resource allocation </w:t>
      </w:r>
      <w:r w:rsidR="00837838">
        <w:rPr>
          <w:rFonts w:ascii="Times New Roman" w:hAnsi="Times New Roman" w:cs="Times New Roman"/>
          <w:lang w:val="en-GB" w:eastAsia="zh-CN"/>
        </w:rPr>
        <w:t xml:space="preserve">(TDRA) </w:t>
      </w:r>
      <w:r w:rsidR="004F5076">
        <w:rPr>
          <w:rFonts w:ascii="Times New Roman" w:hAnsi="Times New Roman" w:cs="Times New Roman"/>
          <w:lang w:val="en-GB" w:eastAsia="zh-CN"/>
        </w:rPr>
        <w:t xml:space="preserve">list </w:t>
      </w:r>
      <w:r>
        <w:rPr>
          <w:rFonts w:ascii="Times New Roman" w:hAnsi="Times New Roman" w:cs="Times New Roman"/>
          <w:lang w:val="en-GB" w:eastAsia="zh-CN"/>
        </w:rPr>
        <w:t>contains entries with k</w:t>
      </w:r>
      <w:r w:rsidR="00041842">
        <w:rPr>
          <w:rFonts w:ascii="Times New Roman" w:hAnsi="Times New Roman" w:cs="Times New Roman"/>
          <w:lang w:val="en-GB" w:eastAsia="zh-CN"/>
        </w:rPr>
        <w:t>0</w:t>
      </w:r>
      <w:r>
        <w:rPr>
          <w:rFonts w:ascii="Times New Roman" w:hAnsi="Times New Roman" w:cs="Times New Roman"/>
          <w:lang w:val="en-GB" w:eastAsia="zh-CN"/>
        </w:rPr>
        <w:t xml:space="preserve">≥0, then </w:t>
      </w:r>
      <w:r w:rsidR="004F5076">
        <w:rPr>
          <w:rFonts w:ascii="Times New Roman" w:hAnsi="Times New Roman" w:cs="Times New Roman"/>
          <w:lang w:val="en-GB" w:eastAsia="zh-CN"/>
        </w:rPr>
        <w:t xml:space="preserve">the UE </w:t>
      </w:r>
      <w:r w:rsidR="0044214A">
        <w:rPr>
          <w:rFonts w:ascii="Times New Roman" w:hAnsi="Times New Roman" w:cs="Times New Roman"/>
          <w:lang w:val="en-GB" w:eastAsia="zh-CN"/>
        </w:rPr>
        <w:t xml:space="preserve">needs to </w:t>
      </w:r>
      <w:r w:rsidR="004F5076">
        <w:rPr>
          <w:rFonts w:ascii="Times New Roman" w:hAnsi="Times New Roman" w:cs="Times New Roman"/>
          <w:lang w:val="en-GB" w:eastAsia="zh-CN"/>
        </w:rPr>
        <w:t xml:space="preserve">wait </w:t>
      </w:r>
      <w:r w:rsidR="00837838">
        <w:rPr>
          <w:rFonts w:ascii="Times New Roman" w:hAnsi="Times New Roman" w:cs="Times New Roman"/>
          <w:lang w:val="en-GB" w:eastAsia="zh-CN"/>
        </w:rPr>
        <w:t>until</w:t>
      </w:r>
      <w:r w:rsidR="00DD47A7">
        <w:rPr>
          <w:rFonts w:ascii="Times New Roman" w:hAnsi="Times New Roman" w:cs="Times New Roman"/>
          <w:lang w:val="en-GB" w:eastAsia="zh-CN"/>
        </w:rPr>
        <w:t xml:space="preserve"> </w:t>
      </w:r>
      <w:r w:rsidR="00837838">
        <w:rPr>
          <w:rFonts w:ascii="Times New Roman" w:hAnsi="Times New Roman" w:cs="Times New Roman"/>
          <w:lang w:val="en-GB" w:eastAsia="zh-CN"/>
        </w:rPr>
        <w:t>the</w:t>
      </w:r>
      <w:r w:rsidR="004F5076">
        <w:rPr>
          <w:rFonts w:ascii="Times New Roman" w:hAnsi="Times New Roman" w:cs="Times New Roman"/>
          <w:lang w:val="en-GB" w:eastAsia="zh-CN"/>
        </w:rPr>
        <w:t xml:space="preserve"> DCI </w:t>
      </w:r>
      <w:r w:rsidR="00837838">
        <w:rPr>
          <w:rFonts w:ascii="Times New Roman" w:hAnsi="Times New Roman" w:cs="Times New Roman"/>
          <w:lang w:val="en-GB" w:eastAsia="zh-CN"/>
        </w:rPr>
        <w:t xml:space="preserve">decoding is completed </w:t>
      </w:r>
      <w:r w:rsidR="004F5076">
        <w:rPr>
          <w:rFonts w:ascii="Times New Roman" w:hAnsi="Times New Roman" w:cs="Times New Roman"/>
          <w:lang w:val="en-GB" w:eastAsia="zh-CN"/>
        </w:rPr>
        <w:t xml:space="preserve">before entering sleep mode </w:t>
      </w:r>
      <w:r w:rsidR="00A0133F" w:rsidRPr="00A0133F">
        <w:rPr>
          <w:rFonts w:ascii="Times New Roman" w:hAnsi="Times New Roman" w:cs="Times New Roman"/>
          <w:lang w:val="en-GB" w:eastAsia="zh-CN"/>
        </w:rPr>
        <w:t>(left</w:t>
      </w:r>
      <w:r w:rsidR="00A0133F">
        <w:rPr>
          <w:rFonts w:ascii="Times New Roman" w:hAnsi="Times New Roman" w:cs="Times New Roman"/>
          <w:lang w:val="en-GB" w:eastAsia="zh-CN"/>
        </w:rPr>
        <w:t>-hand</w:t>
      </w:r>
      <w:r w:rsidR="00A0133F" w:rsidRPr="00A0133F">
        <w:rPr>
          <w:rFonts w:ascii="Times New Roman" w:hAnsi="Times New Roman" w:cs="Times New Roman"/>
          <w:lang w:val="en-GB" w:eastAsia="zh-CN"/>
        </w:rPr>
        <w:t xml:space="preserve"> side of </w:t>
      </w:r>
      <w:r w:rsidR="00A0133F" w:rsidRPr="00A0133F">
        <w:rPr>
          <w:rFonts w:ascii="Times New Roman" w:hAnsi="Times New Roman" w:cs="Times New Roman"/>
          <w:lang w:val="en-GB" w:eastAsia="zh-CN"/>
        </w:rPr>
        <w:fldChar w:fldCharType="begin"/>
      </w:r>
      <w:r w:rsidR="00A0133F" w:rsidRPr="00A0133F">
        <w:rPr>
          <w:rFonts w:ascii="Times New Roman" w:hAnsi="Times New Roman" w:cs="Times New Roman"/>
          <w:lang w:val="en-GB" w:eastAsia="zh-CN"/>
        </w:rPr>
        <w:instrText xml:space="preserve"> REF _Ref5087618 \h </w:instrText>
      </w:r>
      <w:r w:rsidR="00A0133F">
        <w:rPr>
          <w:rFonts w:ascii="Times New Roman" w:hAnsi="Times New Roman" w:cs="Times New Roman"/>
          <w:lang w:val="en-GB" w:eastAsia="zh-CN"/>
        </w:rPr>
        <w:instrText xml:space="preserve"> \* MERGEFORMAT </w:instrText>
      </w:r>
      <w:r w:rsidR="00A0133F" w:rsidRPr="00A0133F">
        <w:rPr>
          <w:rFonts w:ascii="Times New Roman" w:hAnsi="Times New Roman" w:cs="Times New Roman"/>
          <w:lang w:val="en-GB" w:eastAsia="zh-CN"/>
        </w:rPr>
      </w:r>
      <w:r w:rsidR="00A0133F" w:rsidRPr="00A0133F">
        <w:rPr>
          <w:rFonts w:ascii="Times New Roman" w:hAnsi="Times New Roman" w:cs="Times New Roman"/>
          <w:lang w:val="en-GB" w:eastAsia="zh-CN"/>
        </w:rPr>
        <w:fldChar w:fldCharType="separate"/>
      </w:r>
      <w:r w:rsidR="00A0133F" w:rsidRPr="00A0133F">
        <w:rPr>
          <w:rFonts w:ascii="Times New Roman" w:hAnsi="Times New Roman" w:cs="Times New Roman"/>
        </w:rPr>
        <w:t xml:space="preserve">Figure </w:t>
      </w:r>
      <w:r w:rsidR="00A0133F" w:rsidRPr="00A0133F">
        <w:rPr>
          <w:rFonts w:ascii="Times New Roman" w:hAnsi="Times New Roman" w:cs="Times New Roman"/>
          <w:noProof/>
        </w:rPr>
        <w:t>2</w:t>
      </w:r>
      <w:r w:rsidR="00A0133F" w:rsidRPr="00A0133F">
        <w:rPr>
          <w:rFonts w:ascii="Times New Roman" w:hAnsi="Times New Roman" w:cs="Times New Roman"/>
        </w:rPr>
        <w:noBreakHyphen/>
      </w:r>
      <w:r w:rsidR="00A0133F" w:rsidRPr="00A0133F">
        <w:rPr>
          <w:rFonts w:ascii="Times New Roman" w:hAnsi="Times New Roman" w:cs="Times New Roman"/>
          <w:noProof/>
        </w:rPr>
        <w:t>2</w:t>
      </w:r>
      <w:r w:rsidR="00A0133F" w:rsidRPr="00A0133F">
        <w:rPr>
          <w:rFonts w:ascii="Times New Roman" w:hAnsi="Times New Roman" w:cs="Times New Roman"/>
          <w:lang w:val="en-GB" w:eastAsia="zh-CN"/>
        </w:rPr>
        <w:fldChar w:fldCharType="end"/>
      </w:r>
      <w:r w:rsidR="00A0133F" w:rsidRPr="00A0133F">
        <w:rPr>
          <w:rFonts w:ascii="Times New Roman" w:hAnsi="Times New Roman" w:cs="Times New Roman"/>
          <w:lang w:val="en-GB" w:eastAsia="zh-CN"/>
        </w:rPr>
        <w:t xml:space="preserve">). </w:t>
      </w:r>
      <w:r w:rsidR="00A0133F">
        <w:rPr>
          <w:rFonts w:ascii="Times New Roman" w:hAnsi="Times New Roman" w:cs="Times New Roman"/>
          <w:lang w:val="en-GB" w:eastAsia="zh-CN"/>
        </w:rPr>
        <w:t xml:space="preserve">If the </w:t>
      </w:r>
      <w:r w:rsidR="00933141">
        <w:rPr>
          <w:rFonts w:ascii="Times New Roman" w:hAnsi="Times New Roman" w:cs="Times New Roman"/>
          <w:lang w:val="en-GB" w:eastAsia="zh-CN"/>
        </w:rPr>
        <w:t xml:space="preserve">TDRA </w:t>
      </w:r>
      <w:r w:rsidR="00A0133F">
        <w:rPr>
          <w:rFonts w:ascii="Times New Roman" w:hAnsi="Times New Roman" w:cs="Times New Roman"/>
          <w:lang w:val="en-GB" w:eastAsia="zh-CN"/>
        </w:rPr>
        <w:t xml:space="preserve">list contains entries where the value of k0 in each entry is larger than 0, i.e., </w:t>
      </w:r>
      <w:r w:rsidR="00933141">
        <w:rPr>
          <w:rFonts w:ascii="Times New Roman" w:hAnsi="Times New Roman" w:cs="Times New Roman"/>
          <w:lang w:val="en-GB" w:eastAsia="zh-CN"/>
        </w:rPr>
        <w:t xml:space="preserve">only </w:t>
      </w:r>
      <w:r w:rsidR="00A0133F">
        <w:rPr>
          <w:rFonts w:ascii="Times New Roman" w:hAnsi="Times New Roman" w:cs="Times New Roman"/>
          <w:lang w:val="en-GB" w:eastAsia="zh-CN"/>
        </w:rPr>
        <w:t>cross-slot scheduling is performed, then the UE can enter sleep mode as soon as the PDCCH is received and continue the DCI decoding in the background (right-hand</w:t>
      </w:r>
      <w:r w:rsidR="00A0133F" w:rsidRPr="00A0133F">
        <w:rPr>
          <w:rFonts w:ascii="Times New Roman" w:hAnsi="Times New Roman" w:cs="Times New Roman"/>
          <w:lang w:val="en-GB" w:eastAsia="zh-CN"/>
        </w:rPr>
        <w:t xml:space="preserve"> side of </w:t>
      </w:r>
      <w:r w:rsidR="00A0133F" w:rsidRPr="00A0133F">
        <w:rPr>
          <w:rFonts w:ascii="Times New Roman" w:hAnsi="Times New Roman" w:cs="Times New Roman"/>
          <w:lang w:val="en-GB" w:eastAsia="zh-CN"/>
        </w:rPr>
        <w:fldChar w:fldCharType="begin"/>
      </w:r>
      <w:r w:rsidR="00A0133F" w:rsidRPr="00A0133F">
        <w:rPr>
          <w:rFonts w:ascii="Times New Roman" w:hAnsi="Times New Roman" w:cs="Times New Roman"/>
          <w:lang w:val="en-GB" w:eastAsia="zh-CN"/>
        </w:rPr>
        <w:instrText xml:space="preserve"> REF _Ref5087618 \h </w:instrText>
      </w:r>
      <w:r w:rsidR="00A0133F">
        <w:rPr>
          <w:rFonts w:ascii="Times New Roman" w:hAnsi="Times New Roman" w:cs="Times New Roman"/>
          <w:lang w:val="en-GB" w:eastAsia="zh-CN"/>
        </w:rPr>
        <w:instrText xml:space="preserve"> \* MERGEFORMAT </w:instrText>
      </w:r>
      <w:r w:rsidR="00A0133F" w:rsidRPr="00A0133F">
        <w:rPr>
          <w:rFonts w:ascii="Times New Roman" w:hAnsi="Times New Roman" w:cs="Times New Roman"/>
          <w:lang w:val="en-GB" w:eastAsia="zh-CN"/>
        </w:rPr>
      </w:r>
      <w:r w:rsidR="00A0133F" w:rsidRPr="00A0133F">
        <w:rPr>
          <w:rFonts w:ascii="Times New Roman" w:hAnsi="Times New Roman" w:cs="Times New Roman"/>
          <w:lang w:val="en-GB" w:eastAsia="zh-CN"/>
        </w:rPr>
        <w:fldChar w:fldCharType="separate"/>
      </w:r>
      <w:r w:rsidR="00A0133F" w:rsidRPr="00A0133F">
        <w:rPr>
          <w:rFonts w:ascii="Times New Roman" w:hAnsi="Times New Roman" w:cs="Times New Roman"/>
        </w:rPr>
        <w:t xml:space="preserve">Figure </w:t>
      </w:r>
      <w:r w:rsidR="00A0133F" w:rsidRPr="00A0133F">
        <w:rPr>
          <w:rFonts w:ascii="Times New Roman" w:hAnsi="Times New Roman" w:cs="Times New Roman"/>
          <w:noProof/>
        </w:rPr>
        <w:t>2</w:t>
      </w:r>
      <w:r w:rsidR="00A0133F" w:rsidRPr="00A0133F">
        <w:rPr>
          <w:rFonts w:ascii="Times New Roman" w:hAnsi="Times New Roman" w:cs="Times New Roman"/>
        </w:rPr>
        <w:noBreakHyphen/>
      </w:r>
      <w:r w:rsidR="00A0133F" w:rsidRPr="00A0133F">
        <w:rPr>
          <w:rFonts w:ascii="Times New Roman" w:hAnsi="Times New Roman" w:cs="Times New Roman"/>
          <w:noProof/>
        </w:rPr>
        <w:t>2</w:t>
      </w:r>
      <w:r w:rsidR="00A0133F" w:rsidRPr="00A0133F">
        <w:rPr>
          <w:rFonts w:ascii="Times New Roman" w:hAnsi="Times New Roman" w:cs="Times New Roman"/>
          <w:lang w:val="en-GB" w:eastAsia="zh-CN"/>
        </w:rPr>
        <w:fldChar w:fldCharType="end"/>
      </w:r>
      <w:r w:rsidR="00A0133F" w:rsidRPr="00A0133F">
        <w:rPr>
          <w:rFonts w:ascii="Times New Roman" w:hAnsi="Times New Roman" w:cs="Times New Roman"/>
          <w:lang w:val="en-GB" w:eastAsia="zh-CN"/>
        </w:rPr>
        <w:t>).</w:t>
      </w:r>
    </w:p>
    <w:p w14:paraId="33CB4FF3" w14:textId="6A8D1365" w:rsidR="00BD3404" w:rsidRPr="00CE70D3" w:rsidRDefault="00BD3404" w:rsidP="00BD3404">
      <w:pPr>
        <w:rPr>
          <w:rFonts w:ascii="Times New Roman" w:hAnsi="Times New Roman" w:cs="Times New Roman"/>
          <w:lang w:val="en-GB" w:eastAsia="zh-CN"/>
        </w:rPr>
      </w:pPr>
    </w:p>
    <w:p w14:paraId="5BA91A7C" w14:textId="7F6F8E4E" w:rsidR="002C5297" w:rsidRDefault="00933141" w:rsidP="002C5297">
      <w:pPr>
        <w:keepNext/>
      </w:pPr>
      <w:r>
        <w:rPr>
          <w:noProof/>
        </w:rPr>
        <w:drawing>
          <wp:inline distT="0" distB="0" distL="0" distR="0" wp14:anchorId="13DADE49" wp14:editId="7376EAB2">
            <wp:extent cx="5614670" cy="2176145"/>
            <wp:effectExtent l="0" t="0" r="508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4670" cy="2176145"/>
                    </a:xfrm>
                    <a:prstGeom prst="rect">
                      <a:avLst/>
                    </a:prstGeom>
                    <a:noFill/>
                  </pic:spPr>
                </pic:pic>
              </a:graphicData>
            </a:graphic>
          </wp:inline>
        </w:drawing>
      </w:r>
    </w:p>
    <w:p w14:paraId="01258A06" w14:textId="60B65CF7" w:rsidR="00BD3404" w:rsidRDefault="002C5297" w:rsidP="00601DA2">
      <w:pPr>
        <w:pStyle w:val="Caption"/>
        <w:rPr>
          <w:rFonts w:ascii="Times New Roman" w:hAnsi="Times New Roman" w:cs="Times New Roman"/>
          <w:sz w:val="20"/>
        </w:rPr>
      </w:pPr>
      <w:bookmarkStart w:id="2" w:name="_Ref5087618"/>
      <w:r w:rsidRPr="002C5297">
        <w:rPr>
          <w:rFonts w:ascii="Times New Roman" w:hAnsi="Times New Roman" w:cs="Times New Roman"/>
          <w:sz w:val="20"/>
        </w:rPr>
        <w:t xml:space="preserve">Figure </w:t>
      </w:r>
      <w:r w:rsidRPr="002C5297">
        <w:rPr>
          <w:rFonts w:ascii="Times New Roman" w:hAnsi="Times New Roman" w:cs="Times New Roman"/>
          <w:sz w:val="20"/>
        </w:rPr>
        <w:fldChar w:fldCharType="begin"/>
      </w:r>
      <w:r w:rsidRPr="002C5297">
        <w:rPr>
          <w:rFonts w:ascii="Times New Roman" w:hAnsi="Times New Roman" w:cs="Times New Roman"/>
          <w:sz w:val="20"/>
        </w:rPr>
        <w:instrText xml:space="preserve"> STYLEREF 1 \s </w:instrText>
      </w:r>
      <w:r w:rsidRPr="002C5297">
        <w:rPr>
          <w:rFonts w:ascii="Times New Roman" w:hAnsi="Times New Roman" w:cs="Times New Roman"/>
          <w:sz w:val="20"/>
        </w:rPr>
        <w:fldChar w:fldCharType="separate"/>
      </w:r>
      <w:r w:rsidRPr="002C5297">
        <w:rPr>
          <w:rFonts w:ascii="Times New Roman" w:hAnsi="Times New Roman" w:cs="Times New Roman"/>
          <w:noProof/>
          <w:sz w:val="20"/>
        </w:rPr>
        <w:t>2</w:t>
      </w:r>
      <w:r w:rsidRPr="002C5297">
        <w:rPr>
          <w:rFonts w:ascii="Times New Roman" w:hAnsi="Times New Roman" w:cs="Times New Roman"/>
          <w:sz w:val="20"/>
        </w:rPr>
        <w:fldChar w:fldCharType="end"/>
      </w:r>
      <w:r w:rsidRPr="002C5297">
        <w:rPr>
          <w:rFonts w:ascii="Times New Roman" w:hAnsi="Times New Roman" w:cs="Times New Roman"/>
          <w:sz w:val="20"/>
        </w:rPr>
        <w:noBreakHyphen/>
      </w:r>
      <w:r w:rsidRPr="002C5297">
        <w:rPr>
          <w:rFonts w:ascii="Times New Roman" w:hAnsi="Times New Roman" w:cs="Times New Roman"/>
          <w:sz w:val="20"/>
        </w:rPr>
        <w:fldChar w:fldCharType="begin"/>
      </w:r>
      <w:r w:rsidRPr="002C5297">
        <w:rPr>
          <w:rFonts w:ascii="Times New Roman" w:hAnsi="Times New Roman" w:cs="Times New Roman"/>
          <w:sz w:val="20"/>
        </w:rPr>
        <w:instrText xml:space="preserve"> SEQ Figure \* ARABIC \s 1 </w:instrText>
      </w:r>
      <w:r w:rsidRPr="002C5297">
        <w:rPr>
          <w:rFonts w:ascii="Times New Roman" w:hAnsi="Times New Roman" w:cs="Times New Roman"/>
          <w:sz w:val="20"/>
        </w:rPr>
        <w:fldChar w:fldCharType="separate"/>
      </w:r>
      <w:r w:rsidRPr="002C5297">
        <w:rPr>
          <w:rFonts w:ascii="Times New Roman" w:hAnsi="Times New Roman" w:cs="Times New Roman"/>
          <w:noProof/>
          <w:sz w:val="20"/>
        </w:rPr>
        <w:t>2</w:t>
      </w:r>
      <w:r w:rsidRPr="002C5297">
        <w:rPr>
          <w:rFonts w:ascii="Times New Roman" w:hAnsi="Times New Roman" w:cs="Times New Roman"/>
          <w:sz w:val="20"/>
        </w:rPr>
        <w:fldChar w:fldCharType="end"/>
      </w:r>
      <w:bookmarkEnd w:id="2"/>
      <w:r w:rsidR="00933141">
        <w:rPr>
          <w:rFonts w:ascii="Times New Roman" w:hAnsi="Times New Roman" w:cs="Times New Roman"/>
          <w:sz w:val="20"/>
        </w:rPr>
        <w:t xml:space="preserve"> Same-slot and cross-slot scheduling</w:t>
      </w:r>
    </w:p>
    <w:p w14:paraId="61CF8017" w14:textId="3ED5ECC9" w:rsidR="00A33281" w:rsidRDefault="00A0133F" w:rsidP="00914226">
      <w:pPr>
        <w:jc w:val="both"/>
        <w:rPr>
          <w:rFonts w:ascii="Times New Roman" w:hAnsi="Times New Roman" w:cs="Times New Roman"/>
          <w:lang w:val="en-GB" w:eastAsia="zh-CN"/>
        </w:rPr>
      </w:pPr>
      <w:r>
        <w:rPr>
          <w:rFonts w:ascii="Times New Roman" w:hAnsi="Times New Roman" w:cs="Times New Roman"/>
          <w:lang w:val="en-GB" w:eastAsia="zh-CN"/>
        </w:rPr>
        <w:t xml:space="preserve">Although it is possible for the gNB to configure a </w:t>
      </w:r>
      <w:r w:rsidR="005F3BBD">
        <w:rPr>
          <w:rFonts w:ascii="Times New Roman" w:hAnsi="Times New Roman" w:cs="Times New Roman"/>
          <w:lang w:val="en-GB" w:eastAsia="zh-CN"/>
        </w:rPr>
        <w:t xml:space="preserve">TDRA </w:t>
      </w:r>
      <w:r>
        <w:rPr>
          <w:rFonts w:ascii="Times New Roman" w:hAnsi="Times New Roman" w:cs="Times New Roman"/>
          <w:lang w:val="en-GB" w:eastAsia="zh-CN"/>
        </w:rPr>
        <w:t xml:space="preserve">list with </w:t>
      </w:r>
      <w:r w:rsidR="005F3BBD">
        <w:rPr>
          <w:rFonts w:ascii="Times New Roman" w:hAnsi="Times New Roman" w:cs="Times New Roman"/>
          <w:lang w:val="en-GB" w:eastAsia="zh-CN"/>
        </w:rPr>
        <w:t xml:space="preserve">entries containing </w:t>
      </w:r>
      <w:r>
        <w:rPr>
          <w:rFonts w:ascii="Times New Roman" w:hAnsi="Times New Roman" w:cs="Times New Roman"/>
          <w:lang w:val="en-GB" w:eastAsia="zh-CN"/>
        </w:rPr>
        <w:t xml:space="preserve">only k0&gt;0, this </w:t>
      </w:r>
      <w:r w:rsidR="005F3BBD">
        <w:rPr>
          <w:rFonts w:ascii="Times New Roman" w:hAnsi="Times New Roman" w:cs="Times New Roman"/>
          <w:lang w:val="en-GB" w:eastAsia="zh-CN"/>
        </w:rPr>
        <w:t xml:space="preserve">approach </w:t>
      </w:r>
      <w:r>
        <w:rPr>
          <w:rFonts w:ascii="Times New Roman" w:hAnsi="Times New Roman" w:cs="Times New Roman"/>
          <w:lang w:val="en-GB" w:eastAsia="zh-CN"/>
        </w:rPr>
        <w:t>results in scheduling constraints and increased latency since PDSCH cannot be scheduled in the same slot as the associated PDCCH. Ther</w:t>
      </w:r>
      <w:r w:rsidR="005F3BBD">
        <w:rPr>
          <w:rFonts w:ascii="Times New Roman" w:hAnsi="Times New Roman" w:cs="Times New Roman"/>
          <w:lang w:val="en-GB" w:eastAsia="zh-CN"/>
        </w:rPr>
        <w:t>efore</w:t>
      </w:r>
      <w:r w:rsidR="001A7CD6">
        <w:rPr>
          <w:rFonts w:ascii="Times New Roman" w:hAnsi="Times New Roman" w:cs="Times New Roman"/>
          <w:lang w:val="en-GB" w:eastAsia="zh-CN"/>
        </w:rPr>
        <w:t>,</w:t>
      </w:r>
      <w:r w:rsidR="005F3BBD">
        <w:rPr>
          <w:rFonts w:ascii="Times New Roman" w:hAnsi="Times New Roman" w:cs="Times New Roman"/>
          <w:lang w:val="en-GB" w:eastAsia="zh-CN"/>
        </w:rPr>
        <w:t xml:space="preserve"> it is desirable to</w:t>
      </w:r>
      <w:r w:rsidR="00040D84">
        <w:rPr>
          <w:rFonts w:ascii="Times New Roman" w:hAnsi="Times New Roman" w:cs="Times New Roman"/>
          <w:lang w:val="en-GB" w:eastAsia="zh-CN"/>
        </w:rPr>
        <w:t xml:space="preserve"> support</w:t>
      </w:r>
      <w:r w:rsidR="001A7CD6">
        <w:rPr>
          <w:rFonts w:ascii="Times New Roman" w:hAnsi="Times New Roman" w:cs="Times New Roman"/>
          <w:lang w:val="en-GB" w:eastAsia="zh-CN"/>
        </w:rPr>
        <w:t xml:space="preserve"> </w:t>
      </w:r>
      <w:r w:rsidR="00040D84">
        <w:rPr>
          <w:rFonts w:ascii="Times New Roman" w:hAnsi="Times New Roman" w:cs="Times New Roman"/>
          <w:lang w:val="en-GB" w:eastAsia="zh-CN"/>
        </w:rPr>
        <w:t xml:space="preserve">both </w:t>
      </w:r>
      <w:r w:rsidR="001A7CD6">
        <w:rPr>
          <w:rFonts w:ascii="Times New Roman" w:hAnsi="Times New Roman" w:cs="Times New Roman"/>
          <w:lang w:val="en-GB" w:eastAsia="zh-CN"/>
        </w:rPr>
        <w:t>(</w:t>
      </w:r>
      <w:proofErr w:type="spellStart"/>
      <w:r w:rsidR="001A7CD6">
        <w:rPr>
          <w:rFonts w:ascii="Times New Roman" w:hAnsi="Times New Roman" w:cs="Times New Roman"/>
          <w:lang w:val="en-GB" w:eastAsia="zh-CN"/>
        </w:rPr>
        <w:t>i</w:t>
      </w:r>
      <w:proofErr w:type="spellEnd"/>
      <w:r w:rsidR="001A7CD6">
        <w:rPr>
          <w:rFonts w:ascii="Times New Roman" w:hAnsi="Times New Roman" w:cs="Times New Roman"/>
          <w:lang w:val="en-GB" w:eastAsia="zh-CN"/>
        </w:rPr>
        <w:t xml:space="preserve">) </w:t>
      </w:r>
      <w:r w:rsidR="001A7CD6" w:rsidRPr="001A7CD6">
        <w:rPr>
          <w:rFonts w:ascii="Times New Roman" w:hAnsi="Times New Roman" w:cs="Times New Roman"/>
          <w:lang w:val="en-GB" w:eastAsia="zh-CN"/>
        </w:rPr>
        <w:t>only cross-slot scheduling</w:t>
      </w:r>
      <w:r w:rsidR="00040D84">
        <w:rPr>
          <w:rFonts w:ascii="Times New Roman" w:hAnsi="Times New Roman" w:cs="Times New Roman"/>
          <w:lang w:val="en-GB" w:eastAsia="zh-CN"/>
        </w:rPr>
        <w:t xml:space="preserve"> and (</w:t>
      </w:r>
      <w:r w:rsidR="001A7CD6">
        <w:rPr>
          <w:rFonts w:ascii="Times New Roman" w:hAnsi="Times New Roman" w:cs="Times New Roman"/>
          <w:lang w:val="en-GB" w:eastAsia="zh-CN"/>
        </w:rPr>
        <w:t>ii) same-slot and cross-slot scheduling</w:t>
      </w:r>
      <w:r w:rsidR="00040D84">
        <w:rPr>
          <w:rFonts w:ascii="Times New Roman" w:hAnsi="Times New Roman" w:cs="Times New Roman"/>
          <w:lang w:val="en-GB" w:eastAsia="zh-CN"/>
        </w:rPr>
        <w:t xml:space="preserve">. The UE can be configured to be operate in one or the other mode depending on the traffic characteristics and power consumption behaviour. </w:t>
      </w:r>
      <w:r w:rsidR="00A33281">
        <w:rPr>
          <w:rFonts w:ascii="Times New Roman" w:hAnsi="Times New Roman" w:cs="Times New Roman"/>
          <w:lang w:val="en-GB" w:eastAsia="zh-CN"/>
        </w:rPr>
        <w:t>For example, w</w:t>
      </w:r>
      <w:r w:rsidR="00A33281" w:rsidRPr="00962730">
        <w:rPr>
          <w:rFonts w:ascii="Times New Roman" w:hAnsi="Times New Roman" w:cs="Times New Roman"/>
          <w:lang w:val="en-GB" w:eastAsia="zh-CN"/>
        </w:rPr>
        <w:t xml:space="preserve">hen the UE has delay tolerant </w:t>
      </w:r>
      <w:r w:rsidR="00A33281" w:rsidRPr="00962730">
        <w:rPr>
          <w:rFonts w:ascii="Times New Roman" w:hAnsi="Times New Roman" w:cs="Times New Roman"/>
          <w:lang w:val="en-GB" w:eastAsia="zh-CN"/>
        </w:rPr>
        <w:lastRenderedPageBreak/>
        <w:t xml:space="preserve">traffic, the gNB can configure the UE with a </w:t>
      </w:r>
      <w:r w:rsidR="00A33281">
        <w:rPr>
          <w:rFonts w:ascii="Times New Roman" w:hAnsi="Times New Roman" w:cs="Times New Roman"/>
          <w:lang w:val="en-GB" w:eastAsia="zh-CN"/>
        </w:rPr>
        <w:t xml:space="preserve">TDRA list whose entries contain </w:t>
      </w:r>
      <w:r w:rsidR="00A33281" w:rsidRPr="00962730">
        <w:rPr>
          <w:rFonts w:ascii="Times New Roman" w:hAnsi="Times New Roman" w:cs="Times New Roman"/>
          <w:lang w:val="en-GB" w:eastAsia="zh-CN"/>
        </w:rPr>
        <w:t xml:space="preserve">k0&gt;0 values. If the UE traffic is delay sensitive, </w:t>
      </w:r>
      <w:r w:rsidR="00A33281">
        <w:rPr>
          <w:rFonts w:ascii="Times New Roman" w:hAnsi="Times New Roman" w:cs="Times New Roman"/>
          <w:lang w:val="en-GB" w:eastAsia="zh-CN"/>
        </w:rPr>
        <w:t xml:space="preserve">however, </w:t>
      </w:r>
      <w:r w:rsidR="00A33281" w:rsidRPr="00962730">
        <w:rPr>
          <w:rFonts w:ascii="Times New Roman" w:hAnsi="Times New Roman" w:cs="Times New Roman"/>
          <w:lang w:val="en-GB" w:eastAsia="zh-CN"/>
        </w:rPr>
        <w:t xml:space="preserve">the gNB </w:t>
      </w:r>
      <w:r w:rsidR="00A33281">
        <w:rPr>
          <w:rFonts w:ascii="Times New Roman" w:hAnsi="Times New Roman" w:cs="Times New Roman"/>
          <w:lang w:val="en-GB" w:eastAsia="zh-CN"/>
        </w:rPr>
        <w:t xml:space="preserve">can </w:t>
      </w:r>
      <w:r w:rsidR="00A33281" w:rsidRPr="00962730">
        <w:rPr>
          <w:rFonts w:ascii="Times New Roman" w:hAnsi="Times New Roman" w:cs="Times New Roman"/>
          <w:lang w:val="en-GB" w:eastAsia="zh-CN"/>
        </w:rPr>
        <w:t xml:space="preserve">configure the UE </w:t>
      </w:r>
      <w:r w:rsidR="00A33281">
        <w:rPr>
          <w:rFonts w:ascii="Times New Roman" w:hAnsi="Times New Roman" w:cs="Times New Roman"/>
          <w:lang w:val="en-GB" w:eastAsia="zh-CN"/>
        </w:rPr>
        <w:t xml:space="preserve">with a TDRA list whose entries contain </w:t>
      </w:r>
      <w:r w:rsidR="00A33281" w:rsidRPr="00962730">
        <w:rPr>
          <w:rFonts w:ascii="Times New Roman" w:hAnsi="Times New Roman" w:cs="Times New Roman"/>
          <w:lang w:val="en-GB" w:eastAsia="zh-CN"/>
        </w:rPr>
        <w:t>k</w:t>
      </w:r>
      <w:r w:rsidR="0072172D">
        <w:rPr>
          <w:rFonts w:ascii="Times New Roman" w:hAnsi="Times New Roman" w:cs="Times New Roman"/>
          <w:lang w:val="en-GB" w:eastAsia="zh-CN"/>
        </w:rPr>
        <w:t>0</w:t>
      </w:r>
      <w:r w:rsidR="00A33281" w:rsidRPr="00962730">
        <w:rPr>
          <w:rFonts w:ascii="Times New Roman" w:hAnsi="Times New Roman" w:cs="Times New Roman"/>
          <w:lang w:val="en-GB" w:eastAsia="zh-CN"/>
        </w:rPr>
        <w:t>≥0 values.</w:t>
      </w:r>
    </w:p>
    <w:p w14:paraId="041BA091" w14:textId="04D17D3A" w:rsidR="007359CC" w:rsidRPr="00860949" w:rsidRDefault="00D00740" w:rsidP="00914226">
      <w:pPr>
        <w:jc w:val="both"/>
        <w:rPr>
          <w:rFonts w:ascii="Times New Roman" w:eastAsia="Calibri" w:hAnsi="Times New Roman" w:cs="Times New Roman"/>
          <w:lang w:eastAsia="zh-CN"/>
        </w:rPr>
      </w:pPr>
      <w:r>
        <w:rPr>
          <w:rFonts w:ascii="Times New Roman" w:eastAsia="Calibri" w:hAnsi="Times New Roman" w:cs="Times New Roman"/>
          <w:lang w:eastAsia="zh-CN"/>
        </w:rPr>
        <w:t xml:space="preserve">In general, </w:t>
      </w:r>
      <w:r w:rsidR="005C2F17">
        <w:rPr>
          <w:rFonts w:ascii="Times New Roman" w:eastAsia="Calibri" w:hAnsi="Times New Roman" w:cs="Times New Roman"/>
          <w:lang w:eastAsia="zh-CN"/>
        </w:rPr>
        <w:t xml:space="preserve">each UE may be associated with a </w:t>
      </w:r>
      <w:r>
        <w:rPr>
          <w:rFonts w:ascii="Times New Roman" w:eastAsia="Calibri" w:hAnsi="Times New Roman" w:cs="Times New Roman"/>
          <w:lang w:eastAsia="zh-CN"/>
        </w:rPr>
        <w:t>power state</w:t>
      </w:r>
      <w:r w:rsidR="005C2F17">
        <w:rPr>
          <w:rFonts w:ascii="Times New Roman" w:eastAsia="Calibri" w:hAnsi="Times New Roman" w:cs="Times New Roman"/>
          <w:lang w:eastAsia="zh-CN"/>
        </w:rPr>
        <w:t xml:space="preserve"> </w:t>
      </w:r>
      <w:r>
        <w:rPr>
          <w:rFonts w:ascii="Times New Roman" w:eastAsia="Calibri" w:hAnsi="Times New Roman" w:cs="Times New Roman"/>
          <w:lang w:eastAsia="zh-CN"/>
        </w:rPr>
        <w:t xml:space="preserve">where the state may define </w:t>
      </w:r>
      <w:r w:rsidR="005C2F17">
        <w:rPr>
          <w:rFonts w:ascii="Times New Roman" w:eastAsia="Calibri" w:hAnsi="Times New Roman" w:cs="Times New Roman"/>
          <w:lang w:eastAsia="zh-CN"/>
        </w:rPr>
        <w:t xml:space="preserve">what type of power saving behavior the UE is going to exhibit. For example, in a </w:t>
      </w:r>
      <w:r w:rsidR="005C2F17" w:rsidRPr="007359CC">
        <w:rPr>
          <w:rFonts w:ascii="Times New Roman" w:eastAsia="Calibri" w:hAnsi="Times New Roman" w:cs="Times New Roman"/>
          <w:lang w:eastAsia="zh-CN"/>
        </w:rPr>
        <w:t>PowerSaving</w:t>
      </w:r>
      <w:r w:rsidR="005C2F17">
        <w:rPr>
          <w:rFonts w:ascii="Times New Roman" w:eastAsia="Calibri" w:hAnsi="Times New Roman" w:cs="Times New Roman"/>
          <w:lang w:eastAsia="zh-CN"/>
        </w:rPr>
        <w:t xml:space="preserve"> state, the UE may </w:t>
      </w:r>
      <w:r w:rsidR="007359CC">
        <w:rPr>
          <w:rFonts w:ascii="Times New Roman" w:eastAsia="Calibri" w:hAnsi="Times New Roman" w:cs="Times New Roman"/>
          <w:lang w:eastAsia="zh-CN"/>
        </w:rPr>
        <w:t xml:space="preserve">be </w:t>
      </w:r>
      <w:r w:rsidR="005C2F17">
        <w:rPr>
          <w:rFonts w:ascii="Times New Roman" w:eastAsia="Calibri" w:hAnsi="Times New Roman" w:cs="Times New Roman"/>
          <w:lang w:eastAsia="zh-CN"/>
        </w:rPr>
        <w:t xml:space="preserve">configured with a TDRA table </w:t>
      </w:r>
      <w:r w:rsidR="007359CC">
        <w:rPr>
          <w:rFonts w:ascii="Times New Roman" w:eastAsia="Calibri" w:hAnsi="Times New Roman" w:cs="Times New Roman"/>
          <w:lang w:eastAsia="zh-CN"/>
        </w:rPr>
        <w:t xml:space="preserve">whose </w:t>
      </w:r>
      <w:r w:rsidR="003D55F5">
        <w:rPr>
          <w:rFonts w:ascii="Times New Roman" w:eastAsia="Calibri" w:hAnsi="Times New Roman" w:cs="Times New Roman"/>
          <w:lang w:eastAsia="zh-CN"/>
        </w:rPr>
        <w:t>entr</w:t>
      </w:r>
      <w:r w:rsidR="007359CC">
        <w:rPr>
          <w:rFonts w:ascii="Times New Roman" w:eastAsia="Calibri" w:hAnsi="Times New Roman" w:cs="Times New Roman"/>
          <w:lang w:eastAsia="zh-CN"/>
        </w:rPr>
        <w:t>ies</w:t>
      </w:r>
      <w:r w:rsidR="003D55F5">
        <w:rPr>
          <w:rFonts w:ascii="Times New Roman" w:eastAsia="Calibri" w:hAnsi="Times New Roman" w:cs="Times New Roman"/>
          <w:lang w:eastAsia="zh-CN"/>
        </w:rPr>
        <w:t xml:space="preserve"> contain</w:t>
      </w:r>
      <w:r w:rsidR="007359CC">
        <w:rPr>
          <w:rFonts w:ascii="Times New Roman" w:eastAsia="Calibri" w:hAnsi="Times New Roman" w:cs="Times New Roman"/>
          <w:lang w:eastAsia="zh-CN"/>
        </w:rPr>
        <w:t xml:space="preserve"> only</w:t>
      </w:r>
      <w:r w:rsidR="003D55F5">
        <w:rPr>
          <w:rFonts w:ascii="Times New Roman" w:eastAsia="Calibri" w:hAnsi="Times New Roman" w:cs="Times New Roman"/>
          <w:lang w:eastAsia="zh-CN"/>
        </w:rPr>
        <w:t xml:space="preserve"> k0 </w:t>
      </w:r>
      <w:r w:rsidR="007359CC">
        <w:rPr>
          <w:rFonts w:ascii="Times New Roman" w:eastAsia="Calibri" w:hAnsi="Times New Roman" w:cs="Times New Roman"/>
          <w:lang w:eastAsia="zh-CN"/>
        </w:rPr>
        <w:t>&gt;</w:t>
      </w:r>
      <w:r w:rsidR="003D55F5">
        <w:rPr>
          <w:rFonts w:ascii="Times New Roman" w:eastAsia="Calibri" w:hAnsi="Times New Roman" w:cs="Times New Roman"/>
          <w:lang w:eastAsia="zh-CN"/>
        </w:rPr>
        <w:t xml:space="preserve"> 0.</w:t>
      </w:r>
      <w:r w:rsidR="00D609EB">
        <w:rPr>
          <w:rFonts w:ascii="Times New Roman" w:eastAsia="Calibri" w:hAnsi="Times New Roman" w:cs="Times New Roman"/>
          <w:lang w:eastAsia="zh-CN"/>
        </w:rPr>
        <w:t xml:space="preserve"> </w:t>
      </w:r>
      <w:r w:rsidR="007359CC">
        <w:rPr>
          <w:rFonts w:ascii="Times New Roman" w:eastAsia="Calibri" w:hAnsi="Times New Roman" w:cs="Times New Roman"/>
          <w:lang w:eastAsia="zh-CN"/>
        </w:rPr>
        <w:t xml:space="preserve">In addition to this, if the UE is configured with a TDRA table containing entries with k0 = 0, then the UE may </w:t>
      </w:r>
      <w:r w:rsidR="007359CC" w:rsidRPr="007359CC">
        <w:rPr>
          <w:rFonts w:ascii="Times New Roman" w:eastAsia="Calibri" w:hAnsi="Times New Roman" w:cs="Times New Roman"/>
          <w:lang w:eastAsia="zh-CN"/>
        </w:rPr>
        <w:t>assume that the TDRA entries with k0</w:t>
      </w:r>
      <w:r w:rsidR="007359CC">
        <w:rPr>
          <w:rFonts w:ascii="Times New Roman" w:eastAsia="Calibri" w:hAnsi="Times New Roman" w:cs="Times New Roman"/>
          <w:lang w:eastAsia="zh-CN"/>
        </w:rPr>
        <w:t xml:space="preserve"> </w:t>
      </w:r>
      <w:r w:rsidR="007359CC" w:rsidRPr="007359CC">
        <w:rPr>
          <w:rFonts w:ascii="Times New Roman" w:eastAsia="Calibri" w:hAnsi="Times New Roman" w:cs="Times New Roman"/>
          <w:lang w:eastAsia="zh-CN"/>
        </w:rPr>
        <w:t>=</w:t>
      </w:r>
      <w:r w:rsidR="007359CC">
        <w:rPr>
          <w:rFonts w:ascii="Times New Roman" w:eastAsia="Calibri" w:hAnsi="Times New Roman" w:cs="Times New Roman"/>
          <w:lang w:eastAsia="zh-CN"/>
        </w:rPr>
        <w:t xml:space="preserve"> </w:t>
      </w:r>
      <w:r w:rsidR="007359CC" w:rsidRPr="007359CC">
        <w:rPr>
          <w:rFonts w:ascii="Times New Roman" w:eastAsia="Calibri" w:hAnsi="Times New Roman" w:cs="Times New Roman"/>
          <w:lang w:eastAsia="zh-CN"/>
        </w:rPr>
        <w:t xml:space="preserve">0 may be not </w:t>
      </w:r>
      <w:r w:rsidR="007359CC">
        <w:rPr>
          <w:rFonts w:ascii="Times New Roman" w:eastAsia="Calibri" w:hAnsi="Times New Roman" w:cs="Times New Roman"/>
          <w:lang w:eastAsia="zh-CN"/>
        </w:rPr>
        <w:t>indicated in the DCI</w:t>
      </w:r>
      <w:r w:rsidR="007359CC" w:rsidRPr="007359CC">
        <w:rPr>
          <w:rFonts w:ascii="Times New Roman" w:eastAsia="Calibri" w:hAnsi="Times New Roman" w:cs="Times New Roman"/>
          <w:lang w:eastAsia="zh-CN"/>
        </w:rPr>
        <w:t xml:space="preserve"> or </w:t>
      </w:r>
      <w:r w:rsidR="007359CC">
        <w:rPr>
          <w:rFonts w:ascii="Times New Roman" w:eastAsia="Calibri" w:hAnsi="Times New Roman" w:cs="Times New Roman"/>
          <w:lang w:eastAsia="zh-CN"/>
        </w:rPr>
        <w:t xml:space="preserve">alternatively that </w:t>
      </w:r>
      <w:r w:rsidR="007359CC" w:rsidRPr="007359CC">
        <w:rPr>
          <w:rFonts w:ascii="Times New Roman" w:eastAsia="Calibri" w:hAnsi="Times New Roman" w:cs="Times New Roman"/>
          <w:lang w:eastAsia="zh-CN"/>
        </w:rPr>
        <w:t>the UE may ignore the TDRA entries with k0</w:t>
      </w:r>
      <w:r w:rsidR="007359CC">
        <w:rPr>
          <w:rFonts w:ascii="Times New Roman" w:eastAsia="Calibri" w:hAnsi="Times New Roman" w:cs="Times New Roman"/>
          <w:lang w:eastAsia="zh-CN"/>
        </w:rPr>
        <w:t xml:space="preserve"> = 0. </w:t>
      </w:r>
      <w:r w:rsidR="00D609EB">
        <w:rPr>
          <w:rFonts w:ascii="Times New Roman" w:eastAsia="Calibri" w:hAnsi="Times New Roman" w:cs="Times New Roman"/>
          <w:lang w:eastAsia="zh-CN"/>
        </w:rPr>
        <w:t>Therefore, the UE can enter sleep mode as soon as the PDCCH is received</w:t>
      </w:r>
      <w:r w:rsidR="007359CC">
        <w:rPr>
          <w:rFonts w:ascii="Times New Roman" w:eastAsia="Calibri" w:hAnsi="Times New Roman" w:cs="Times New Roman"/>
          <w:lang w:eastAsia="zh-CN"/>
        </w:rPr>
        <w:t xml:space="preserve">. </w:t>
      </w:r>
      <w:r w:rsidR="009830FD">
        <w:rPr>
          <w:rFonts w:ascii="Times New Roman" w:eastAsia="Calibri" w:hAnsi="Times New Roman" w:cs="Times New Roman"/>
          <w:lang w:eastAsia="zh-CN"/>
        </w:rPr>
        <w:t xml:space="preserve">In a </w:t>
      </w:r>
      <w:r w:rsidR="009830FD" w:rsidRPr="009830FD">
        <w:rPr>
          <w:rFonts w:ascii="Times New Roman" w:eastAsia="Calibri" w:hAnsi="Times New Roman" w:cs="Times New Roman"/>
          <w:i/>
          <w:lang w:eastAsia="zh-CN"/>
        </w:rPr>
        <w:t>PowerDefault</w:t>
      </w:r>
      <w:r w:rsidR="009830FD">
        <w:rPr>
          <w:rFonts w:ascii="Times New Roman" w:eastAsia="Calibri" w:hAnsi="Times New Roman" w:cs="Times New Roman"/>
          <w:lang w:eastAsia="zh-CN"/>
        </w:rPr>
        <w:t xml:space="preserve"> state, on the other hand, the UE may expect to be configured with a TDRA table whose entries may contain k0 = 0</w:t>
      </w:r>
      <w:r w:rsidR="007359CC">
        <w:rPr>
          <w:rFonts w:ascii="Times New Roman" w:eastAsia="Calibri" w:hAnsi="Times New Roman" w:cs="Times New Roman"/>
          <w:lang w:eastAsia="zh-CN"/>
        </w:rPr>
        <w:t xml:space="preserve"> and the UE shall not ignore </w:t>
      </w:r>
      <w:r w:rsidR="007359CC" w:rsidRPr="00860949">
        <w:rPr>
          <w:rFonts w:ascii="Times New Roman" w:eastAsia="Calibri" w:hAnsi="Times New Roman" w:cs="Times New Roman"/>
          <w:lang w:eastAsia="zh-CN"/>
        </w:rPr>
        <w:t>such entries.</w:t>
      </w:r>
    </w:p>
    <w:p w14:paraId="0D993C6A" w14:textId="4DA5D3C7" w:rsidR="00FE2C70" w:rsidRPr="00860949" w:rsidRDefault="00FE2C70" w:rsidP="00914226">
      <w:pPr>
        <w:jc w:val="both"/>
        <w:rPr>
          <w:rFonts w:ascii="Times New Roman" w:eastAsia="Calibri" w:hAnsi="Times New Roman" w:cs="Times New Roman"/>
          <w:lang w:eastAsia="zh-CN"/>
        </w:rPr>
      </w:pPr>
      <w:r w:rsidRPr="00860949">
        <w:rPr>
          <w:rFonts w:ascii="Times New Roman" w:eastAsia="Calibri" w:hAnsi="Times New Roman" w:cs="Times New Roman"/>
          <w:b/>
          <w:i/>
          <w:lang w:eastAsia="zh-CN"/>
        </w:rPr>
        <w:t>Proposal 1</w:t>
      </w:r>
      <w:r w:rsidRPr="00860949">
        <w:rPr>
          <w:rFonts w:ascii="Times New Roman" w:eastAsia="Calibri" w:hAnsi="Times New Roman" w:cs="Times New Roman"/>
          <w:lang w:eastAsia="zh-CN"/>
        </w:rPr>
        <w:t>: The UE may ignore the TDRA entries with k0 = 0 if configured to be in a power saving state.</w:t>
      </w:r>
    </w:p>
    <w:p w14:paraId="1BDA2DE2" w14:textId="71BE6B89" w:rsidR="00BC07F7" w:rsidRDefault="00BC07F7" w:rsidP="00900991">
      <w:pPr>
        <w:jc w:val="both"/>
        <w:rPr>
          <w:rFonts w:ascii="Times New Roman" w:eastAsia="Calibri" w:hAnsi="Times New Roman" w:cs="Times New Roman"/>
          <w:lang w:eastAsia="zh-CN"/>
        </w:rPr>
      </w:pPr>
      <w:r w:rsidRPr="00860949">
        <w:rPr>
          <w:rFonts w:ascii="Times New Roman" w:eastAsia="Calibri" w:hAnsi="Times New Roman" w:cs="Times New Roman"/>
          <w:lang w:eastAsia="zh-CN"/>
        </w:rPr>
        <w:t>To achieve a desirable trade-off between latency and power savings, adaptation between the two power states can be performed using one</w:t>
      </w:r>
      <w:r>
        <w:rPr>
          <w:rFonts w:ascii="Times New Roman" w:eastAsia="Calibri" w:hAnsi="Times New Roman" w:cs="Times New Roman"/>
          <w:lang w:eastAsia="zh-CN"/>
        </w:rPr>
        <w:t xml:space="preserve"> of the following mechanisms: </w:t>
      </w:r>
    </w:p>
    <w:p w14:paraId="6959830C" w14:textId="1DADF5A3" w:rsidR="00BC07F7" w:rsidRDefault="00962730" w:rsidP="008B4C2C">
      <w:pPr>
        <w:pStyle w:val="ListParagraph"/>
        <w:numPr>
          <w:ilvl w:val="0"/>
          <w:numId w:val="17"/>
        </w:numPr>
        <w:spacing w:after="160"/>
        <w:jc w:val="both"/>
        <w:rPr>
          <w:rFonts w:ascii="Times New Roman" w:hAnsi="Times New Roman" w:cs="Times New Roman"/>
          <w:lang w:val="en-GB" w:eastAsia="zh-CN"/>
        </w:rPr>
      </w:pPr>
      <w:r w:rsidRPr="00962730">
        <w:rPr>
          <w:rFonts w:ascii="Times New Roman" w:hAnsi="Times New Roman" w:cs="Times New Roman"/>
          <w:lang w:val="en-GB" w:eastAsia="zh-CN"/>
        </w:rPr>
        <w:t xml:space="preserve">RRC </w:t>
      </w:r>
      <w:r w:rsidR="003824D8" w:rsidRPr="00962730">
        <w:rPr>
          <w:rFonts w:ascii="Times New Roman" w:hAnsi="Times New Roman" w:cs="Times New Roman"/>
          <w:lang w:val="en-GB" w:eastAsia="zh-CN"/>
        </w:rPr>
        <w:t>signaling</w:t>
      </w:r>
      <w:r w:rsidRPr="00962730">
        <w:rPr>
          <w:rFonts w:ascii="Times New Roman" w:hAnsi="Times New Roman" w:cs="Times New Roman"/>
          <w:lang w:val="en-GB" w:eastAsia="zh-CN"/>
        </w:rPr>
        <w:t xml:space="preserve">: </w:t>
      </w:r>
      <w:r w:rsidR="00BC07F7">
        <w:rPr>
          <w:rFonts w:ascii="Times New Roman" w:hAnsi="Times New Roman" w:cs="Times New Roman"/>
          <w:lang w:val="en-GB" w:eastAsia="zh-CN"/>
        </w:rPr>
        <w:t>A</w:t>
      </w:r>
      <w:r w:rsidR="00ED3EF2" w:rsidRPr="00962730">
        <w:rPr>
          <w:rFonts w:ascii="Times New Roman" w:hAnsi="Times New Roman" w:cs="Times New Roman"/>
          <w:lang w:val="en-GB" w:eastAsia="zh-CN"/>
        </w:rPr>
        <w:t xml:space="preserve">daptation between </w:t>
      </w:r>
      <w:r w:rsidR="00D00740">
        <w:rPr>
          <w:rFonts w:ascii="Times New Roman" w:hAnsi="Times New Roman" w:cs="Times New Roman"/>
          <w:lang w:val="en-GB" w:eastAsia="zh-CN"/>
        </w:rPr>
        <w:t xml:space="preserve">the defined power states using </w:t>
      </w:r>
      <w:r w:rsidR="00ED3EF2" w:rsidRPr="00962730">
        <w:rPr>
          <w:rFonts w:ascii="Times New Roman" w:hAnsi="Times New Roman" w:cs="Times New Roman"/>
          <w:lang w:val="en-GB" w:eastAsia="zh-CN"/>
        </w:rPr>
        <w:t xml:space="preserve">RRC suffers from delays and </w:t>
      </w:r>
      <w:r w:rsidR="00BC07F7">
        <w:rPr>
          <w:rFonts w:ascii="Times New Roman" w:hAnsi="Times New Roman" w:cs="Times New Roman"/>
          <w:lang w:val="en-GB" w:eastAsia="zh-CN"/>
        </w:rPr>
        <w:t>large system resource consumption. Also note that TDRA re-configuration is already supported in Release 15.</w:t>
      </w:r>
    </w:p>
    <w:p w14:paraId="6568D8BA" w14:textId="3E199CB1" w:rsidR="000C5E6E" w:rsidRDefault="00962730" w:rsidP="008B4C2C">
      <w:pPr>
        <w:pStyle w:val="ListParagraph"/>
        <w:numPr>
          <w:ilvl w:val="0"/>
          <w:numId w:val="17"/>
        </w:numPr>
        <w:spacing w:after="160"/>
        <w:jc w:val="both"/>
        <w:rPr>
          <w:rFonts w:ascii="Times New Roman" w:hAnsi="Times New Roman" w:cs="Times New Roman"/>
          <w:lang w:eastAsia="zh-CN"/>
        </w:rPr>
      </w:pPr>
      <w:r w:rsidRPr="00962730">
        <w:rPr>
          <w:rFonts w:ascii="Times New Roman" w:hAnsi="Times New Roman" w:cs="Times New Roman"/>
          <w:lang w:eastAsia="zh-CN"/>
        </w:rPr>
        <w:t xml:space="preserve">MAC CE: </w:t>
      </w:r>
      <w:r w:rsidR="00BC07F7">
        <w:rPr>
          <w:rFonts w:ascii="Times New Roman" w:hAnsi="Times New Roman" w:cs="Times New Roman"/>
          <w:lang w:eastAsia="zh-CN"/>
        </w:rPr>
        <w:t>MAC CE incurs</w:t>
      </w:r>
      <w:r w:rsidR="000C5E6E">
        <w:rPr>
          <w:rFonts w:ascii="Times New Roman" w:hAnsi="Times New Roman" w:cs="Times New Roman"/>
          <w:lang w:eastAsia="zh-CN"/>
        </w:rPr>
        <w:t xml:space="preserve"> </w:t>
      </w:r>
      <w:r w:rsidR="00BC07F7">
        <w:rPr>
          <w:rFonts w:ascii="Times New Roman" w:hAnsi="Times New Roman" w:cs="Times New Roman"/>
          <w:lang w:eastAsia="zh-CN"/>
        </w:rPr>
        <w:t>smaller</w:t>
      </w:r>
      <w:r w:rsidR="000C5E6E">
        <w:rPr>
          <w:rFonts w:ascii="Times New Roman" w:hAnsi="Times New Roman" w:cs="Times New Roman"/>
          <w:lang w:eastAsia="zh-CN"/>
        </w:rPr>
        <w:t xml:space="preserve"> delay than the RRC</w:t>
      </w:r>
      <w:r w:rsidR="00BC07F7">
        <w:rPr>
          <w:rFonts w:ascii="Times New Roman" w:hAnsi="Times New Roman" w:cs="Times New Roman"/>
          <w:lang w:eastAsia="zh-CN"/>
        </w:rPr>
        <w:t xml:space="preserve"> and results in</w:t>
      </w:r>
      <w:r w:rsidR="000C5E6E">
        <w:rPr>
          <w:rFonts w:ascii="Times New Roman" w:hAnsi="Times New Roman" w:cs="Times New Roman"/>
          <w:lang w:eastAsia="zh-CN"/>
        </w:rPr>
        <w:t xml:space="preserve"> less overhead</w:t>
      </w:r>
      <w:r w:rsidR="00BC07F7">
        <w:rPr>
          <w:rFonts w:ascii="Times New Roman" w:hAnsi="Times New Roman" w:cs="Times New Roman"/>
          <w:lang w:eastAsia="zh-CN"/>
        </w:rPr>
        <w:t>. It is reliable due to HARQ feedback.</w:t>
      </w:r>
    </w:p>
    <w:p w14:paraId="49801A98" w14:textId="4FDAA4C8" w:rsidR="00122D3A" w:rsidRPr="00860949" w:rsidRDefault="00962730" w:rsidP="008B4C2C">
      <w:pPr>
        <w:pStyle w:val="ListParagraph"/>
        <w:numPr>
          <w:ilvl w:val="0"/>
          <w:numId w:val="17"/>
        </w:numPr>
        <w:spacing w:after="160"/>
        <w:jc w:val="both"/>
        <w:rPr>
          <w:rFonts w:ascii="Times New Roman" w:hAnsi="Times New Roman" w:cs="Times New Roman"/>
          <w:lang w:eastAsia="zh-CN"/>
        </w:rPr>
      </w:pPr>
      <w:r w:rsidRPr="00122D3A">
        <w:rPr>
          <w:rFonts w:ascii="Times New Roman" w:hAnsi="Times New Roman" w:cs="Times New Roman"/>
          <w:lang w:eastAsia="zh-CN"/>
        </w:rPr>
        <w:t>L1 signaling</w:t>
      </w:r>
      <w:r w:rsidR="000C5E6E" w:rsidRPr="00122D3A">
        <w:rPr>
          <w:rFonts w:ascii="Times New Roman" w:hAnsi="Times New Roman" w:cs="Times New Roman"/>
          <w:lang w:eastAsia="zh-CN"/>
        </w:rPr>
        <w:t>: L1 signaling, for example PDCCH-based power saving signal</w:t>
      </w:r>
      <w:r w:rsidR="00122D3A" w:rsidRPr="00122D3A">
        <w:rPr>
          <w:rFonts w:ascii="Times New Roman" w:hAnsi="Times New Roman" w:cs="Times New Roman"/>
          <w:lang w:eastAsia="zh-CN"/>
        </w:rPr>
        <w:t>,</w:t>
      </w:r>
      <w:r w:rsidR="000C5E6E" w:rsidRPr="00122D3A">
        <w:rPr>
          <w:rFonts w:ascii="Times New Roman" w:hAnsi="Times New Roman" w:cs="Times New Roman"/>
          <w:lang w:eastAsia="zh-CN"/>
        </w:rPr>
        <w:t xml:space="preserve"> can be used to switch between </w:t>
      </w:r>
      <w:r w:rsidR="00122D3A" w:rsidRPr="00122D3A">
        <w:rPr>
          <w:rFonts w:ascii="Times New Roman" w:hAnsi="Times New Roman" w:cs="Times New Roman"/>
          <w:lang w:eastAsia="zh-CN"/>
        </w:rPr>
        <w:t>different power states</w:t>
      </w:r>
      <w:r w:rsidR="000C5E6E" w:rsidRPr="00122D3A">
        <w:rPr>
          <w:rFonts w:ascii="Times New Roman" w:hAnsi="Times New Roman" w:cs="Times New Roman"/>
          <w:lang w:eastAsia="zh-CN"/>
        </w:rPr>
        <w:t>.</w:t>
      </w:r>
      <w:r w:rsidR="00122D3A">
        <w:rPr>
          <w:rFonts w:ascii="Times New Roman" w:hAnsi="Times New Roman" w:cs="Times New Roman"/>
          <w:lang w:eastAsia="zh-CN"/>
        </w:rPr>
        <w:t xml:space="preserve"> L1 sig</w:t>
      </w:r>
      <w:r w:rsidR="00EF2D41">
        <w:rPr>
          <w:rFonts w:ascii="Times New Roman" w:hAnsi="Times New Roman" w:cs="Times New Roman"/>
          <w:lang w:eastAsia="zh-CN"/>
        </w:rPr>
        <w:t xml:space="preserve">naling is faster and uses less system resources. Its reliability, however, </w:t>
      </w:r>
      <w:r w:rsidR="00EF2D41" w:rsidRPr="00860949">
        <w:rPr>
          <w:rFonts w:ascii="Times New Roman" w:hAnsi="Times New Roman" w:cs="Times New Roman"/>
          <w:lang w:eastAsia="zh-CN"/>
        </w:rPr>
        <w:t>depends on the misdetection performance.</w:t>
      </w:r>
    </w:p>
    <w:p w14:paraId="3956C88D" w14:textId="5158A60F" w:rsidR="00A57A69" w:rsidRPr="00860949" w:rsidRDefault="00EF2D41" w:rsidP="00900991">
      <w:pPr>
        <w:pStyle w:val="ListParagraph"/>
        <w:spacing w:after="160"/>
        <w:ind w:left="0"/>
        <w:jc w:val="both"/>
        <w:rPr>
          <w:rFonts w:ascii="Times New Roman" w:hAnsi="Times New Roman" w:cs="Times New Roman"/>
          <w:lang w:eastAsia="zh-CN"/>
        </w:rPr>
      </w:pPr>
      <w:r w:rsidRPr="00860949">
        <w:rPr>
          <w:rFonts w:ascii="Times New Roman" w:hAnsi="Times New Roman" w:cs="Times New Roman"/>
          <w:lang w:eastAsia="zh-CN"/>
        </w:rPr>
        <w:t>We believe that L1 signaling or MAC CE can be considered due the latency and overhead advantages over the RRC signaling.</w:t>
      </w:r>
    </w:p>
    <w:p w14:paraId="5EC42DEF" w14:textId="0A73C5CC" w:rsidR="00E47E6A" w:rsidRPr="00860949" w:rsidRDefault="00E47E6A" w:rsidP="00E47E6A">
      <w:pPr>
        <w:jc w:val="both"/>
        <w:rPr>
          <w:rFonts w:ascii="Times New Roman" w:eastAsia="Calibri" w:hAnsi="Times New Roman" w:cs="Times New Roman"/>
          <w:lang w:eastAsia="zh-CN"/>
        </w:rPr>
      </w:pPr>
      <w:r w:rsidRPr="00860949">
        <w:rPr>
          <w:rFonts w:ascii="Times New Roman" w:eastAsia="Calibri" w:hAnsi="Times New Roman" w:cs="Times New Roman"/>
          <w:b/>
          <w:i/>
          <w:lang w:eastAsia="zh-CN"/>
        </w:rPr>
        <w:t>Proposal 2</w:t>
      </w:r>
      <w:r w:rsidRPr="00860949">
        <w:rPr>
          <w:rFonts w:ascii="Times New Roman" w:eastAsia="Calibri" w:hAnsi="Times New Roman" w:cs="Times New Roman"/>
          <w:lang w:eastAsia="zh-CN"/>
        </w:rPr>
        <w:t xml:space="preserve">: Adaptation between different power states </w:t>
      </w:r>
      <w:r w:rsidR="00327151" w:rsidRPr="00860949">
        <w:rPr>
          <w:rFonts w:ascii="Times New Roman" w:eastAsia="Calibri" w:hAnsi="Times New Roman" w:cs="Times New Roman"/>
          <w:lang w:eastAsia="zh-CN"/>
        </w:rPr>
        <w:t>using L1-signaling</w:t>
      </w:r>
      <w:r w:rsidR="00E1626B" w:rsidRPr="00860949">
        <w:rPr>
          <w:rFonts w:ascii="Times New Roman" w:eastAsia="Calibri" w:hAnsi="Times New Roman" w:cs="Times New Roman"/>
          <w:lang w:eastAsia="zh-CN"/>
        </w:rPr>
        <w:t xml:space="preserve"> should be considered.</w:t>
      </w:r>
    </w:p>
    <w:p w14:paraId="6EEFAD15" w14:textId="3EF9E07F" w:rsidR="00A440DD" w:rsidRPr="005840E3" w:rsidRDefault="005840E3" w:rsidP="00914226">
      <w:pPr>
        <w:contextualSpacing/>
        <w:jc w:val="both"/>
        <w:rPr>
          <w:rFonts w:ascii="Times New Roman" w:hAnsi="Times New Roman" w:cs="Times New Roman"/>
          <w:lang w:eastAsia="zh-CN"/>
        </w:rPr>
      </w:pPr>
      <w:r w:rsidRPr="00860949">
        <w:rPr>
          <w:rFonts w:ascii="Times New Roman" w:eastAsia="Calibri" w:hAnsi="Times New Roman" w:cs="Times New Roman"/>
          <w:lang w:eastAsia="zh-CN"/>
        </w:rPr>
        <w:t>T</w:t>
      </w:r>
      <w:r w:rsidR="00A440DD" w:rsidRPr="00860949">
        <w:rPr>
          <w:rFonts w:ascii="Times New Roman" w:eastAsia="Calibri" w:hAnsi="Times New Roman" w:cs="Times New Roman"/>
          <w:lang w:eastAsia="zh-CN"/>
        </w:rPr>
        <w:t xml:space="preserve">he minimum k0 value for PDSCH-TDRA entries in the configured PDSCH-TDRA list </w:t>
      </w:r>
      <w:r w:rsidRPr="00860949">
        <w:rPr>
          <w:rFonts w:ascii="Times New Roman" w:eastAsia="Calibri" w:hAnsi="Times New Roman" w:cs="Times New Roman"/>
          <w:lang w:eastAsia="zh-CN"/>
        </w:rPr>
        <w:t>can also</w:t>
      </w:r>
      <w:r w:rsidR="00A440DD" w:rsidRPr="00860949">
        <w:rPr>
          <w:rFonts w:ascii="Times New Roman" w:eastAsia="Calibri" w:hAnsi="Times New Roman" w:cs="Times New Roman"/>
          <w:lang w:eastAsia="zh-CN"/>
        </w:rPr>
        <w:t xml:space="preserve"> be restricted dynamically. For example, a power saving signal may indicate a threshold value for the minimum k0</w:t>
      </w:r>
      <w:r w:rsidR="00261AE9" w:rsidRPr="00860949">
        <w:rPr>
          <w:rFonts w:ascii="Times New Roman" w:eastAsia="Calibri" w:hAnsi="Times New Roman" w:cs="Times New Roman"/>
          <w:lang w:eastAsia="zh-CN"/>
        </w:rPr>
        <w:t>,</w:t>
      </w:r>
      <w:r w:rsidR="00A440DD" w:rsidRPr="00860949">
        <w:rPr>
          <w:rFonts w:ascii="Times New Roman" w:eastAsia="Calibri" w:hAnsi="Times New Roman" w:cs="Times New Roman"/>
          <w:lang w:eastAsia="zh-CN"/>
        </w:rPr>
        <w:t xml:space="preserve"> </w:t>
      </w:r>
      <w:r w:rsidRPr="00860949">
        <w:rPr>
          <w:rFonts w:ascii="Times New Roman" w:eastAsia="Calibri" w:hAnsi="Times New Roman" w:cs="Times New Roman"/>
          <w:lang w:eastAsia="zh-CN"/>
        </w:rPr>
        <w:t>and the</w:t>
      </w:r>
      <w:r w:rsidR="00A440DD" w:rsidRPr="00860949">
        <w:rPr>
          <w:rFonts w:ascii="Times New Roman" w:eastAsia="Calibri" w:hAnsi="Times New Roman" w:cs="Times New Roman"/>
          <w:lang w:eastAsia="zh-CN"/>
        </w:rPr>
        <w:t xml:space="preserve"> UE </w:t>
      </w:r>
      <w:r w:rsidRPr="00860949">
        <w:rPr>
          <w:rFonts w:ascii="Times New Roman" w:eastAsia="Calibri" w:hAnsi="Times New Roman" w:cs="Times New Roman"/>
          <w:lang w:eastAsia="zh-CN"/>
        </w:rPr>
        <w:t>may not expect to receive any DCI indicating</w:t>
      </w:r>
      <w:r>
        <w:rPr>
          <w:rFonts w:ascii="Times New Roman" w:eastAsia="Calibri" w:hAnsi="Times New Roman" w:cs="Times New Roman"/>
          <w:lang w:eastAsia="zh-CN"/>
        </w:rPr>
        <w:t xml:space="preserve"> a resource allocation with k0 </w:t>
      </w:r>
      <w:r w:rsidR="00914226">
        <w:rPr>
          <w:rFonts w:ascii="Times New Roman" w:eastAsia="Calibri" w:hAnsi="Times New Roman" w:cs="Times New Roman"/>
          <w:lang w:eastAsia="zh-CN"/>
        </w:rPr>
        <w:t xml:space="preserve">below </w:t>
      </w:r>
      <w:r>
        <w:rPr>
          <w:rFonts w:ascii="Times New Roman" w:eastAsia="Calibri" w:hAnsi="Times New Roman" w:cs="Times New Roman"/>
          <w:lang w:eastAsia="zh-CN"/>
        </w:rPr>
        <w:t>that threshold</w:t>
      </w:r>
      <w:r w:rsidR="00914226">
        <w:rPr>
          <w:rFonts w:ascii="Times New Roman" w:eastAsia="Calibri" w:hAnsi="Times New Roman" w:cs="Times New Roman"/>
          <w:lang w:eastAsia="zh-CN"/>
        </w:rPr>
        <w:t xml:space="preserve"> (or above depending on the design)</w:t>
      </w:r>
      <w:r>
        <w:rPr>
          <w:rFonts w:ascii="Times New Roman" w:eastAsia="Calibri" w:hAnsi="Times New Roman" w:cs="Times New Roman"/>
          <w:lang w:eastAsia="zh-CN"/>
        </w:rPr>
        <w:t>.</w:t>
      </w:r>
    </w:p>
    <w:p w14:paraId="604120AB" w14:textId="77777777" w:rsidR="00B86D52" w:rsidRPr="000C5E6E" w:rsidRDefault="00B86D52" w:rsidP="000C5E6E">
      <w:pPr>
        <w:pStyle w:val="ListParagraph"/>
        <w:rPr>
          <w:rFonts w:ascii="Times New Roman" w:hAnsi="Times New Roman" w:cs="Times New Roman"/>
          <w:lang w:eastAsia="zh-CN"/>
        </w:rPr>
      </w:pPr>
    </w:p>
    <w:p w14:paraId="6202C1C3" w14:textId="3E2E0ACA" w:rsidR="00113944" w:rsidRDefault="00964EBC" w:rsidP="00964EBC">
      <w:pPr>
        <w:pStyle w:val="Heading3"/>
      </w:pPr>
      <w:r>
        <w:t>Aperiodic CSI</w:t>
      </w:r>
      <w:r w:rsidR="00F563E4">
        <w:t xml:space="preserve"> reporting</w:t>
      </w:r>
    </w:p>
    <w:p w14:paraId="5BF0FA94" w14:textId="4DF95345" w:rsidR="007150AD" w:rsidRPr="00B86D52" w:rsidRDefault="00802557" w:rsidP="00900991">
      <w:pPr>
        <w:jc w:val="both"/>
        <w:rPr>
          <w:rFonts w:ascii="Times New Roman" w:hAnsi="Times New Roman" w:cs="Times New Roman"/>
          <w:lang w:val="en-GB" w:eastAsia="zh-CN"/>
        </w:rPr>
      </w:pPr>
      <w:r w:rsidRPr="00B86D52">
        <w:rPr>
          <w:rFonts w:ascii="Times New Roman" w:hAnsi="Times New Roman" w:cs="Times New Roman"/>
          <w:lang w:val="en-GB" w:eastAsia="zh-CN"/>
        </w:rPr>
        <w:t xml:space="preserve">If the </w:t>
      </w:r>
      <w:r w:rsidR="00FF03D7" w:rsidRPr="00271C1D">
        <w:rPr>
          <w:rFonts w:ascii="Times New Roman" w:hAnsi="Times New Roman" w:cs="Times New Roman"/>
          <w:i/>
          <w:lang w:eastAsia="sv-SE"/>
        </w:rPr>
        <w:t>CSI-AperiodicTriggerStateList</w:t>
      </w:r>
      <w:r w:rsidR="00FF03D7" w:rsidRPr="00271C1D">
        <w:rPr>
          <w:rFonts w:ascii="Times New Roman" w:hAnsi="Times New Roman" w:cs="Times New Roman"/>
          <w:lang w:eastAsia="sv-SE"/>
        </w:rPr>
        <w:t xml:space="preserve"> </w:t>
      </w:r>
      <w:r w:rsidRPr="00B86D52">
        <w:rPr>
          <w:rFonts w:ascii="Times New Roman" w:hAnsi="Times New Roman" w:cs="Times New Roman"/>
          <w:lang w:val="en-GB" w:eastAsia="zh-CN"/>
        </w:rPr>
        <w:t>contain</w:t>
      </w:r>
      <w:r w:rsidR="00B12314">
        <w:rPr>
          <w:rFonts w:ascii="Times New Roman" w:hAnsi="Times New Roman" w:cs="Times New Roman"/>
          <w:lang w:val="en-GB" w:eastAsia="zh-CN"/>
        </w:rPr>
        <w:t>s</w:t>
      </w:r>
      <w:r w:rsidRPr="00B86D52">
        <w:rPr>
          <w:rFonts w:ascii="Times New Roman" w:hAnsi="Times New Roman" w:cs="Times New Roman"/>
          <w:lang w:val="en-GB" w:eastAsia="zh-CN"/>
        </w:rPr>
        <w:t xml:space="preserve"> </w:t>
      </w:r>
      <w:r w:rsidR="00B86D52" w:rsidRPr="00B86D52">
        <w:rPr>
          <w:rFonts w:ascii="Times New Roman" w:hAnsi="Times New Roman" w:cs="Times New Roman"/>
          <w:lang w:val="en-GB" w:eastAsia="zh-CN"/>
        </w:rPr>
        <w:t xml:space="preserve">CSI-RS resources with </w:t>
      </w:r>
      <w:r w:rsidR="00FF03D7">
        <w:rPr>
          <w:rFonts w:ascii="Times New Roman" w:hAnsi="Times New Roman" w:cs="Times New Roman"/>
          <w:lang w:val="en-GB" w:eastAsia="zh-CN"/>
        </w:rPr>
        <w:t xml:space="preserve">aperiodic </w:t>
      </w:r>
      <w:r w:rsidR="00B86D52" w:rsidRPr="00B86D52">
        <w:rPr>
          <w:rFonts w:ascii="Times New Roman" w:hAnsi="Times New Roman" w:cs="Times New Roman"/>
          <w:lang w:val="en-GB" w:eastAsia="zh-CN"/>
        </w:rPr>
        <w:t xml:space="preserve">triggering offset X = 0, then the UE cannot </w:t>
      </w:r>
      <w:r w:rsidR="00B86D52">
        <w:rPr>
          <w:rFonts w:ascii="Times New Roman" w:hAnsi="Times New Roman" w:cs="Times New Roman"/>
          <w:lang w:val="en-GB" w:eastAsia="zh-CN"/>
        </w:rPr>
        <w:t xml:space="preserve">enter sleep mode before completing the </w:t>
      </w:r>
      <w:r w:rsidR="00B5107C">
        <w:rPr>
          <w:rFonts w:ascii="Times New Roman" w:hAnsi="Times New Roman" w:cs="Times New Roman"/>
          <w:lang w:val="en-GB" w:eastAsia="zh-CN"/>
        </w:rPr>
        <w:t>DCI decoding</w:t>
      </w:r>
      <w:r w:rsidR="00B86D52">
        <w:rPr>
          <w:rFonts w:ascii="Times New Roman" w:hAnsi="Times New Roman" w:cs="Times New Roman"/>
          <w:lang w:val="en-GB" w:eastAsia="zh-CN"/>
        </w:rPr>
        <w:t xml:space="preserve"> since it </w:t>
      </w:r>
      <w:r w:rsidR="006C25F7">
        <w:rPr>
          <w:rFonts w:ascii="Times New Roman" w:hAnsi="Times New Roman" w:cs="Times New Roman"/>
          <w:lang w:val="en-GB" w:eastAsia="zh-CN"/>
        </w:rPr>
        <w:t>could</w:t>
      </w:r>
      <w:r w:rsidR="00B86D52">
        <w:rPr>
          <w:rFonts w:ascii="Times New Roman" w:hAnsi="Times New Roman" w:cs="Times New Roman"/>
          <w:lang w:val="en-GB" w:eastAsia="zh-CN"/>
        </w:rPr>
        <w:t xml:space="preserve"> miss the CSI-RS</w:t>
      </w:r>
      <w:r w:rsidR="007B743B">
        <w:rPr>
          <w:rFonts w:ascii="Times New Roman" w:hAnsi="Times New Roman" w:cs="Times New Roman"/>
          <w:lang w:val="en-GB" w:eastAsia="zh-CN"/>
        </w:rPr>
        <w:t xml:space="preserve"> arriving in the same slot as the PDCCH.</w:t>
      </w:r>
    </w:p>
    <w:p w14:paraId="6C5C425E" w14:textId="41469416" w:rsidR="0062387A" w:rsidRDefault="00AB7054" w:rsidP="00900991">
      <w:pPr>
        <w:pStyle w:val="ListParagraph"/>
        <w:spacing w:after="160"/>
        <w:ind w:left="0"/>
        <w:jc w:val="both"/>
        <w:rPr>
          <w:rFonts w:ascii="Times New Roman" w:hAnsi="Times New Roman" w:cs="Times New Roman"/>
          <w:lang w:eastAsia="zh-CN"/>
        </w:rPr>
      </w:pPr>
      <w:proofErr w:type="gramStart"/>
      <w:r w:rsidRPr="00DD1C3F">
        <w:rPr>
          <w:rFonts w:ascii="Times New Roman" w:hAnsi="Times New Roman" w:cs="Times New Roman"/>
          <w:lang w:eastAsia="zh-CN"/>
        </w:rPr>
        <w:t>Similar</w:t>
      </w:r>
      <w:r w:rsidR="007B743B">
        <w:rPr>
          <w:rFonts w:ascii="Times New Roman" w:hAnsi="Times New Roman" w:cs="Times New Roman"/>
          <w:lang w:eastAsia="zh-CN"/>
        </w:rPr>
        <w:t xml:space="preserve"> </w:t>
      </w:r>
      <w:r w:rsidRPr="00DD1C3F">
        <w:rPr>
          <w:rFonts w:ascii="Times New Roman" w:hAnsi="Times New Roman" w:cs="Times New Roman"/>
          <w:lang w:eastAsia="zh-CN"/>
        </w:rPr>
        <w:t>to</w:t>
      </w:r>
      <w:proofErr w:type="gramEnd"/>
      <w:r w:rsidR="007B743B">
        <w:rPr>
          <w:rFonts w:ascii="Times New Roman" w:hAnsi="Times New Roman" w:cs="Times New Roman"/>
          <w:lang w:eastAsia="zh-CN"/>
        </w:rPr>
        <w:t xml:space="preserve"> </w:t>
      </w:r>
      <w:r w:rsidRPr="00DD1C3F">
        <w:rPr>
          <w:rFonts w:ascii="Times New Roman" w:hAnsi="Times New Roman" w:cs="Times New Roman"/>
          <w:lang w:eastAsia="zh-CN"/>
        </w:rPr>
        <w:t xml:space="preserve">presented above, the </w:t>
      </w:r>
      <w:r w:rsidR="007B743B">
        <w:rPr>
          <w:rFonts w:ascii="Times New Roman" w:hAnsi="Times New Roman" w:cs="Times New Roman"/>
          <w:lang w:eastAsia="zh-CN"/>
        </w:rPr>
        <w:t xml:space="preserve">UE </w:t>
      </w:r>
      <w:r w:rsidRPr="00DD1C3F">
        <w:rPr>
          <w:rFonts w:ascii="Times New Roman" w:hAnsi="Times New Roman" w:cs="Times New Roman"/>
          <w:lang w:eastAsia="zh-CN"/>
        </w:rPr>
        <w:t xml:space="preserve">power </w:t>
      </w:r>
      <w:r w:rsidR="00546EF1" w:rsidRPr="00DD1C3F">
        <w:rPr>
          <w:rFonts w:ascii="Times New Roman" w:hAnsi="Times New Roman" w:cs="Times New Roman"/>
          <w:lang w:eastAsia="zh-CN"/>
        </w:rPr>
        <w:t xml:space="preserve">state </w:t>
      </w:r>
      <w:r w:rsidR="00DD1C3F" w:rsidRPr="00DD1C3F">
        <w:rPr>
          <w:rFonts w:ascii="Times New Roman" w:hAnsi="Times New Roman" w:cs="Times New Roman"/>
          <w:lang w:eastAsia="zh-CN"/>
        </w:rPr>
        <w:t>may determine</w:t>
      </w:r>
      <w:r w:rsidR="00DD1C3F">
        <w:rPr>
          <w:rFonts w:ascii="Times New Roman" w:hAnsi="Times New Roman" w:cs="Times New Roman"/>
          <w:lang w:eastAsia="zh-CN"/>
        </w:rPr>
        <w:t xml:space="preserve"> </w:t>
      </w:r>
      <w:r w:rsidR="0062387A" w:rsidRPr="0062387A">
        <w:rPr>
          <w:rFonts w:ascii="Times New Roman" w:hAnsi="Times New Roman" w:cs="Times New Roman"/>
          <w:lang w:eastAsia="zh-CN"/>
        </w:rPr>
        <w:t>which subset of aperiodic CSI trigger state in the CSI trigger state list configured may be valid (or present) in the associated DCI for aperiodic CSI reporting</w:t>
      </w:r>
      <w:r w:rsidR="00DD1C3F">
        <w:rPr>
          <w:rFonts w:ascii="Times New Roman" w:hAnsi="Times New Roman" w:cs="Times New Roman"/>
          <w:lang w:eastAsia="zh-CN"/>
        </w:rPr>
        <w:t>.</w:t>
      </w:r>
      <w:r w:rsidR="007B743B">
        <w:rPr>
          <w:rFonts w:ascii="Times New Roman" w:hAnsi="Times New Roman" w:cs="Times New Roman"/>
          <w:lang w:eastAsia="zh-CN"/>
        </w:rPr>
        <w:t xml:space="preserve"> </w:t>
      </w:r>
      <w:r w:rsidR="00DD1C3F" w:rsidRPr="0096724E">
        <w:rPr>
          <w:rFonts w:ascii="Times New Roman" w:hAnsi="Times New Roman" w:cs="Times New Roman"/>
          <w:lang w:eastAsia="zh-CN"/>
        </w:rPr>
        <w:t xml:space="preserve">For example, if the UE </w:t>
      </w:r>
      <w:r w:rsidR="007B743B" w:rsidRPr="0096724E">
        <w:rPr>
          <w:rFonts w:ascii="Times New Roman" w:hAnsi="Times New Roman" w:cs="Times New Roman"/>
          <w:lang w:eastAsia="zh-CN"/>
        </w:rPr>
        <w:t>is</w:t>
      </w:r>
      <w:r w:rsidR="00DD1C3F" w:rsidRPr="0096724E">
        <w:rPr>
          <w:rFonts w:ascii="Times New Roman" w:hAnsi="Times New Roman" w:cs="Times New Roman"/>
          <w:lang w:eastAsia="zh-CN"/>
        </w:rPr>
        <w:t xml:space="preserve"> in the </w:t>
      </w:r>
      <w:r w:rsidR="007B743B" w:rsidRPr="0096724E">
        <w:rPr>
          <w:rFonts w:ascii="Times New Roman" w:hAnsi="Times New Roman" w:cs="Times New Roman"/>
          <w:i/>
          <w:lang w:eastAsia="zh-CN"/>
        </w:rPr>
        <w:t>PowerSaving</w:t>
      </w:r>
      <w:r w:rsidR="00DD1C3F" w:rsidRPr="0096724E">
        <w:rPr>
          <w:rFonts w:ascii="Times New Roman" w:hAnsi="Times New Roman" w:cs="Times New Roman"/>
          <w:lang w:eastAsia="zh-CN"/>
        </w:rPr>
        <w:t xml:space="preserve"> state, then </w:t>
      </w:r>
      <w:r w:rsidR="007B743B" w:rsidRPr="0096724E">
        <w:rPr>
          <w:rFonts w:ascii="Times New Roman" w:hAnsi="Times New Roman" w:cs="Times New Roman"/>
          <w:lang w:eastAsia="zh-CN"/>
        </w:rPr>
        <w:t>it</w:t>
      </w:r>
      <w:r w:rsidR="00DD1C3F" w:rsidRPr="0096724E">
        <w:rPr>
          <w:rFonts w:ascii="Times New Roman" w:hAnsi="Times New Roman" w:cs="Times New Roman"/>
          <w:lang w:eastAsia="zh-CN"/>
        </w:rPr>
        <w:t xml:space="preserve"> can </w:t>
      </w:r>
      <w:r w:rsidR="007B743B" w:rsidRPr="0096724E">
        <w:rPr>
          <w:rFonts w:ascii="Times New Roman" w:hAnsi="Times New Roman" w:cs="Times New Roman"/>
          <w:lang w:eastAsia="zh-CN"/>
        </w:rPr>
        <w:t>expect</w:t>
      </w:r>
      <w:r w:rsidR="00DD1C3F" w:rsidRPr="0096724E">
        <w:rPr>
          <w:rFonts w:ascii="Times New Roman" w:hAnsi="Times New Roman" w:cs="Times New Roman"/>
          <w:lang w:eastAsia="zh-CN"/>
        </w:rPr>
        <w:t xml:space="preserve"> that </w:t>
      </w:r>
      <w:r w:rsidR="007B743B" w:rsidRPr="0096724E">
        <w:rPr>
          <w:rFonts w:ascii="Times New Roman" w:hAnsi="Times New Roman" w:cs="Times New Roman"/>
          <w:lang w:eastAsia="zh-CN"/>
        </w:rPr>
        <w:t xml:space="preserve">the trigger states </w:t>
      </w:r>
      <w:r w:rsidR="00DD1C3F" w:rsidRPr="0096724E">
        <w:rPr>
          <w:rFonts w:ascii="Times New Roman" w:hAnsi="Times New Roman" w:cs="Times New Roman"/>
          <w:lang w:eastAsia="zh-CN"/>
        </w:rPr>
        <w:t xml:space="preserve">with X smaller a threshold (e.g. </w:t>
      </w:r>
      <w:r w:rsidR="007B743B" w:rsidRPr="0096724E">
        <w:rPr>
          <w:rFonts w:ascii="Times New Roman" w:hAnsi="Times New Roman" w:cs="Times New Roman"/>
          <w:lang w:eastAsia="zh-CN"/>
        </w:rPr>
        <w:t>1</w:t>
      </w:r>
      <w:r w:rsidR="00DD1C3F" w:rsidRPr="0096724E">
        <w:rPr>
          <w:rFonts w:ascii="Times New Roman" w:hAnsi="Times New Roman" w:cs="Times New Roman"/>
          <w:lang w:eastAsia="zh-CN"/>
        </w:rPr>
        <w:t xml:space="preserve"> slot) are invalid and are going to be ignored by the UE (</w:t>
      </w:r>
      <w:r w:rsidR="007B743B" w:rsidRPr="0096724E">
        <w:rPr>
          <w:rFonts w:ascii="Times New Roman" w:hAnsi="Times New Roman" w:cs="Times New Roman"/>
          <w:lang w:eastAsia="zh-CN"/>
        </w:rPr>
        <w:t xml:space="preserve">e.g., </w:t>
      </w:r>
      <w:r w:rsidR="00DD1C3F" w:rsidRPr="0096724E">
        <w:rPr>
          <w:rFonts w:ascii="Times New Roman" w:hAnsi="Times New Roman" w:cs="Times New Roman"/>
          <w:lang w:eastAsia="zh-CN"/>
        </w:rPr>
        <w:t>the UE is not expected to report the associated CSI report).</w:t>
      </w:r>
      <w:r w:rsidR="0096724E">
        <w:rPr>
          <w:rFonts w:ascii="Times New Roman" w:hAnsi="Times New Roman" w:cs="Times New Roman"/>
          <w:lang w:eastAsia="zh-CN"/>
        </w:rPr>
        <w:t xml:space="preserve"> Since the gNB is aware of the UE power state, it shall know that the UE is not going to be transmitting the associated CSI report.</w:t>
      </w:r>
    </w:p>
    <w:p w14:paraId="57AEF8E7" w14:textId="52895119" w:rsidR="00147D9F" w:rsidRPr="005D3E2A" w:rsidRDefault="005D3E2A" w:rsidP="00900991">
      <w:pPr>
        <w:pStyle w:val="ListParagraph"/>
        <w:spacing w:after="160"/>
        <w:ind w:left="0"/>
        <w:jc w:val="both"/>
        <w:rPr>
          <w:rFonts w:ascii="Times New Roman" w:hAnsi="Times New Roman" w:cs="Times New Roman"/>
          <w:lang w:eastAsia="zh-CN"/>
        </w:rPr>
      </w:pPr>
      <w:r>
        <w:rPr>
          <w:rFonts w:ascii="Times New Roman" w:hAnsi="Times New Roman" w:cs="Times New Roman"/>
          <w:lang w:eastAsia="zh-CN"/>
        </w:rPr>
        <w:t xml:space="preserve">The value </w:t>
      </w:r>
      <w:r w:rsidR="00BE05B2">
        <w:rPr>
          <w:rFonts w:ascii="Times New Roman" w:hAnsi="Times New Roman" w:cs="Times New Roman"/>
          <w:lang w:eastAsia="zh-CN"/>
        </w:rPr>
        <w:t xml:space="preserve">of the </w:t>
      </w:r>
      <w:r>
        <w:rPr>
          <w:rFonts w:ascii="Times New Roman" w:hAnsi="Times New Roman" w:cs="Times New Roman"/>
          <w:lang w:eastAsia="zh-CN"/>
        </w:rPr>
        <w:t xml:space="preserve">aperiodic </w:t>
      </w:r>
      <w:r>
        <w:rPr>
          <w:rFonts w:ascii="Times New Roman" w:hAnsi="Times New Roman" w:cs="Times New Roman"/>
          <w:lang w:val="en-GB" w:eastAsia="zh-CN"/>
        </w:rPr>
        <w:t xml:space="preserve">triggering </w:t>
      </w:r>
      <w:r w:rsidR="00147D9F" w:rsidRPr="00147D9F">
        <w:rPr>
          <w:rFonts w:ascii="Times New Roman" w:hAnsi="Times New Roman" w:cs="Times New Roman"/>
          <w:lang w:val="en-GB" w:eastAsia="zh-CN"/>
        </w:rPr>
        <w:t xml:space="preserve">offset </w:t>
      </w:r>
      <w:r>
        <w:rPr>
          <w:rFonts w:ascii="Times New Roman" w:hAnsi="Times New Roman" w:cs="Times New Roman"/>
          <w:lang w:val="en-GB" w:eastAsia="zh-CN"/>
        </w:rPr>
        <w:t xml:space="preserve">can be restricted dynamically. </w:t>
      </w:r>
      <w:r w:rsidR="00147D9F" w:rsidRPr="00147D9F">
        <w:rPr>
          <w:rFonts w:ascii="Times New Roman" w:hAnsi="Times New Roman" w:cs="Times New Roman"/>
          <w:lang w:val="en-GB" w:eastAsia="zh-CN"/>
        </w:rPr>
        <w:t xml:space="preserve">For example, a power saving signal may indicate a threshold value for the minimum </w:t>
      </w:r>
      <w:r>
        <w:rPr>
          <w:rFonts w:ascii="Times New Roman" w:hAnsi="Times New Roman" w:cs="Times New Roman"/>
          <w:lang w:val="en-GB" w:eastAsia="zh-CN"/>
        </w:rPr>
        <w:t>X</w:t>
      </w:r>
      <w:r w:rsidR="00147D9F" w:rsidRPr="00147D9F">
        <w:rPr>
          <w:rFonts w:ascii="Times New Roman" w:hAnsi="Times New Roman" w:cs="Times New Roman"/>
          <w:lang w:val="en-GB" w:eastAsia="zh-CN"/>
        </w:rPr>
        <w:t xml:space="preserve"> value and </w:t>
      </w:r>
      <w:r>
        <w:rPr>
          <w:rFonts w:ascii="Times New Roman" w:hAnsi="Times New Roman" w:cs="Times New Roman"/>
          <w:lang w:val="en-GB" w:eastAsia="zh-CN"/>
        </w:rPr>
        <w:t>the</w:t>
      </w:r>
      <w:r w:rsidR="00147D9F" w:rsidRPr="00147D9F">
        <w:rPr>
          <w:rFonts w:ascii="Times New Roman" w:hAnsi="Times New Roman" w:cs="Times New Roman"/>
          <w:lang w:val="en-GB" w:eastAsia="zh-CN"/>
        </w:rPr>
        <w:t xml:space="preserve"> UE may ignore the CSI reporting configs (or aperiodic CSI reporting trigger states) associated with NZP-CSI-RS resource set with </w:t>
      </w:r>
      <w:r w:rsidR="00BE05B2">
        <w:rPr>
          <w:rFonts w:ascii="Times New Roman" w:hAnsi="Times New Roman" w:cs="Times New Roman"/>
          <w:lang w:val="en-GB" w:eastAsia="zh-CN"/>
        </w:rPr>
        <w:t>triggering offset value</w:t>
      </w:r>
      <w:r w:rsidR="00147D9F" w:rsidRPr="00147D9F">
        <w:rPr>
          <w:rFonts w:ascii="Times New Roman" w:hAnsi="Times New Roman" w:cs="Times New Roman"/>
          <w:lang w:val="en-GB" w:eastAsia="zh-CN"/>
        </w:rPr>
        <w:t xml:space="preserve"> </w:t>
      </w:r>
      <w:r w:rsidR="00BE05B2">
        <w:rPr>
          <w:rFonts w:ascii="Times New Roman" w:hAnsi="Times New Roman" w:cs="Times New Roman"/>
          <w:lang w:val="en-GB" w:eastAsia="zh-CN"/>
        </w:rPr>
        <w:t>below</w:t>
      </w:r>
      <w:r w:rsidR="00147D9F" w:rsidRPr="00147D9F">
        <w:rPr>
          <w:rFonts w:ascii="Times New Roman" w:hAnsi="Times New Roman" w:cs="Times New Roman"/>
          <w:lang w:val="en-GB" w:eastAsia="zh-CN"/>
        </w:rPr>
        <w:t xml:space="preserve"> </w:t>
      </w:r>
      <w:r w:rsidR="00BE05B2">
        <w:rPr>
          <w:rFonts w:ascii="Times New Roman" w:hAnsi="Times New Roman" w:cs="Times New Roman"/>
          <w:lang w:val="en-GB" w:eastAsia="zh-CN"/>
        </w:rPr>
        <w:t>that</w:t>
      </w:r>
      <w:r w:rsidR="00147D9F" w:rsidRPr="00147D9F">
        <w:rPr>
          <w:rFonts w:ascii="Times New Roman" w:hAnsi="Times New Roman" w:cs="Times New Roman"/>
          <w:lang w:val="en-GB" w:eastAsia="zh-CN"/>
        </w:rPr>
        <w:t xml:space="preserve"> threshold</w:t>
      </w:r>
      <w:r w:rsidR="00BE05B2">
        <w:rPr>
          <w:rFonts w:ascii="Times New Roman" w:hAnsi="Times New Roman" w:cs="Times New Roman"/>
          <w:lang w:val="en-GB" w:eastAsia="zh-CN"/>
        </w:rPr>
        <w:t xml:space="preserve"> (or above depending on the design).</w:t>
      </w:r>
    </w:p>
    <w:p w14:paraId="5F1B58FE" w14:textId="19C4AED2" w:rsidR="00802557" w:rsidRDefault="00AD4308" w:rsidP="0035414A">
      <w:pPr>
        <w:pStyle w:val="Heading3"/>
        <w:numPr>
          <w:ilvl w:val="0"/>
          <w:numId w:val="0"/>
        </w:numPr>
        <w:rPr>
          <w:rFonts w:ascii="Times New Roman" w:eastAsiaTheme="minorHAnsi" w:hAnsi="Times New Roman"/>
          <w:sz w:val="22"/>
          <w:szCs w:val="22"/>
          <w:u w:val="single"/>
        </w:rPr>
      </w:pPr>
      <w:r w:rsidRPr="0035414A">
        <w:rPr>
          <w:rFonts w:ascii="Times New Roman" w:eastAsiaTheme="minorHAnsi" w:hAnsi="Times New Roman"/>
          <w:sz w:val="22"/>
          <w:szCs w:val="22"/>
          <w:u w:val="single"/>
        </w:rPr>
        <w:lastRenderedPageBreak/>
        <w:t>k0 and X</w:t>
      </w:r>
      <w:r w:rsidR="00897F9D">
        <w:rPr>
          <w:rFonts w:ascii="Times New Roman" w:eastAsiaTheme="minorHAnsi" w:hAnsi="Times New Roman"/>
          <w:sz w:val="22"/>
          <w:szCs w:val="22"/>
          <w:u w:val="single"/>
        </w:rPr>
        <w:t xml:space="preserve"> in </w:t>
      </w:r>
      <w:r w:rsidR="00897F9D" w:rsidRPr="00897F9D">
        <w:rPr>
          <w:rFonts w:ascii="Times New Roman" w:eastAsiaTheme="minorHAnsi" w:hAnsi="Times New Roman"/>
          <w:i/>
          <w:sz w:val="22"/>
          <w:szCs w:val="22"/>
          <w:u w:val="single"/>
        </w:rPr>
        <w:t>PowerSaving</w:t>
      </w:r>
      <w:r w:rsidR="00897F9D">
        <w:rPr>
          <w:rFonts w:ascii="Times New Roman" w:eastAsiaTheme="minorHAnsi" w:hAnsi="Times New Roman"/>
          <w:sz w:val="22"/>
          <w:szCs w:val="22"/>
          <w:u w:val="single"/>
        </w:rPr>
        <w:t xml:space="preserve"> state</w:t>
      </w:r>
    </w:p>
    <w:p w14:paraId="29735D7F" w14:textId="2A5659D5" w:rsidR="00897F9D" w:rsidRPr="00897F9D" w:rsidRDefault="00897F9D" w:rsidP="00897F9D">
      <w:pPr>
        <w:jc w:val="both"/>
        <w:rPr>
          <w:rFonts w:ascii="Times New Roman" w:eastAsia="Calibri" w:hAnsi="Times New Roman" w:cs="Times New Roman"/>
          <w:lang w:eastAsia="zh-CN"/>
        </w:rPr>
      </w:pPr>
      <w:r w:rsidRPr="00897F9D">
        <w:rPr>
          <w:rFonts w:ascii="Times New Roman" w:eastAsia="Calibri" w:hAnsi="Times New Roman" w:cs="Times New Roman"/>
          <w:lang w:eastAsia="zh-CN"/>
        </w:rPr>
        <w:t xml:space="preserve">Although k0 and X are two parameters that define two different mechanisms (TDRA and </w:t>
      </w:r>
      <w:r>
        <w:rPr>
          <w:rFonts w:ascii="Times New Roman" w:eastAsia="Calibri" w:hAnsi="Times New Roman" w:cs="Times New Roman"/>
          <w:lang w:eastAsia="zh-CN"/>
        </w:rPr>
        <w:t xml:space="preserve">aperiodic </w:t>
      </w:r>
      <w:r w:rsidRPr="00897F9D">
        <w:rPr>
          <w:rFonts w:ascii="Times New Roman" w:eastAsia="Calibri" w:hAnsi="Times New Roman" w:cs="Times New Roman"/>
          <w:lang w:eastAsia="zh-CN"/>
        </w:rPr>
        <w:t>CSI-RS</w:t>
      </w:r>
      <w:r w:rsidR="00937C73">
        <w:rPr>
          <w:rFonts w:ascii="Times New Roman" w:eastAsia="Calibri" w:hAnsi="Times New Roman" w:cs="Times New Roman"/>
          <w:lang w:eastAsia="zh-CN"/>
        </w:rPr>
        <w:t xml:space="preserve"> triggering offset</w:t>
      </w:r>
      <w:r w:rsidRPr="00897F9D">
        <w:rPr>
          <w:rFonts w:ascii="Times New Roman" w:eastAsia="Calibri" w:hAnsi="Times New Roman" w:cs="Times New Roman"/>
          <w:lang w:eastAsia="zh-CN"/>
        </w:rPr>
        <w:t xml:space="preserve">), </w:t>
      </w:r>
      <w:r>
        <w:rPr>
          <w:rFonts w:ascii="Times New Roman" w:eastAsia="Calibri" w:hAnsi="Times New Roman" w:cs="Times New Roman"/>
          <w:lang w:eastAsia="zh-CN"/>
        </w:rPr>
        <w:t>the impact of these parameters on UE</w:t>
      </w:r>
      <w:r w:rsidRPr="00897F9D">
        <w:rPr>
          <w:rFonts w:ascii="Times New Roman" w:eastAsia="Calibri" w:hAnsi="Times New Roman" w:cs="Times New Roman"/>
          <w:lang w:eastAsia="zh-CN"/>
        </w:rPr>
        <w:t xml:space="preserve"> power saving is similar. There</w:t>
      </w:r>
      <w:r>
        <w:rPr>
          <w:rFonts w:ascii="Times New Roman" w:eastAsia="Calibri" w:hAnsi="Times New Roman" w:cs="Times New Roman"/>
          <w:lang w:eastAsia="zh-CN"/>
        </w:rPr>
        <w:t>fore, it is natural for the UE to assume the same behavior towards these parameters. Specifically:</w:t>
      </w:r>
    </w:p>
    <w:p w14:paraId="554DA3C1" w14:textId="518DD088" w:rsidR="000978AC" w:rsidRPr="00860949" w:rsidRDefault="000978AC" w:rsidP="006673E3">
      <w:pPr>
        <w:jc w:val="both"/>
        <w:rPr>
          <w:rFonts w:ascii="Times New Roman" w:hAnsi="Times New Roman" w:cs="Times New Roman"/>
          <w:lang w:eastAsia="sv-SE"/>
        </w:rPr>
      </w:pPr>
      <w:r w:rsidRPr="000978AC">
        <w:rPr>
          <w:rFonts w:ascii="Times New Roman" w:hAnsi="Times New Roman" w:cs="Times New Roman"/>
          <w:lang w:eastAsia="sv-SE"/>
        </w:rPr>
        <w:t>When the UE</w:t>
      </w:r>
      <w:r>
        <w:rPr>
          <w:rFonts w:ascii="Times New Roman" w:hAnsi="Times New Roman" w:cs="Times New Roman"/>
          <w:lang w:eastAsia="sv-SE"/>
        </w:rPr>
        <w:t xml:space="preserve"> has been indicated to operate in a power saving state</w:t>
      </w:r>
      <w:r w:rsidR="00261AE9">
        <w:rPr>
          <w:rFonts w:ascii="Times New Roman" w:hAnsi="Times New Roman" w:cs="Times New Roman"/>
          <w:lang w:eastAsia="sv-SE"/>
        </w:rPr>
        <w:t xml:space="preserve"> and that the UE is expected to ignore k0 = 0 entries in the TDRA list, then similarly the UE can be expected to ignore </w:t>
      </w:r>
      <w:r w:rsidR="00794A32" w:rsidRPr="00794A32">
        <w:rPr>
          <w:rFonts w:ascii="Times New Roman" w:hAnsi="Times New Roman" w:cs="Times New Roman"/>
          <w:lang w:eastAsia="sv-SE"/>
        </w:rPr>
        <w:t xml:space="preserve">CSI-AperiodicTriggerStateList </w:t>
      </w:r>
      <w:r w:rsidR="00794A32" w:rsidRPr="00860949">
        <w:rPr>
          <w:rFonts w:ascii="Times New Roman" w:hAnsi="Times New Roman" w:cs="Times New Roman"/>
          <w:lang w:eastAsia="sv-SE"/>
        </w:rPr>
        <w:t>entries with aperiodic triggering offset X = 0.</w:t>
      </w:r>
      <w:r w:rsidR="00897F9D" w:rsidRPr="00860949">
        <w:rPr>
          <w:rFonts w:ascii="Times New Roman" w:hAnsi="Times New Roman" w:cs="Times New Roman"/>
          <w:lang w:eastAsia="sv-SE"/>
        </w:rPr>
        <w:t xml:space="preserve"> If all entries of the TDRA list contain k0 &gt;0, then </w:t>
      </w:r>
      <w:r w:rsidR="00E85B7F" w:rsidRPr="00860949">
        <w:rPr>
          <w:rFonts w:ascii="Times New Roman" w:hAnsi="Times New Roman" w:cs="Times New Roman"/>
          <w:lang w:eastAsia="sv-SE"/>
        </w:rPr>
        <w:t>the UE may ignore aperiodic trigger states with X = 0.</w:t>
      </w:r>
    </w:p>
    <w:p w14:paraId="6C3378BA" w14:textId="79C835FF" w:rsidR="00071FAC" w:rsidRPr="00860949" w:rsidRDefault="00A57A69" w:rsidP="006673E3">
      <w:pPr>
        <w:jc w:val="both"/>
        <w:rPr>
          <w:rFonts w:ascii="Times New Roman" w:hAnsi="Times New Roman" w:cs="Times New Roman"/>
          <w:lang w:eastAsia="sv-SE"/>
        </w:rPr>
      </w:pPr>
      <w:r w:rsidRPr="00860949">
        <w:rPr>
          <w:rFonts w:ascii="Times New Roman" w:hAnsi="Times New Roman" w:cs="Times New Roman"/>
          <w:b/>
          <w:i/>
          <w:lang w:eastAsia="sv-SE"/>
        </w:rPr>
        <w:t>Proposal 3</w:t>
      </w:r>
      <w:r w:rsidRPr="00860949">
        <w:rPr>
          <w:rFonts w:ascii="Times New Roman" w:hAnsi="Times New Roman" w:cs="Times New Roman"/>
          <w:lang w:eastAsia="sv-SE"/>
        </w:rPr>
        <w:t xml:space="preserve">: </w:t>
      </w:r>
      <w:r w:rsidRPr="00860949">
        <w:rPr>
          <w:rFonts w:ascii="Times New Roman" w:eastAsia="Calibri" w:hAnsi="Times New Roman" w:cs="Times New Roman"/>
          <w:lang w:eastAsia="zh-CN"/>
        </w:rPr>
        <w:t>The UE may ignore the aperiodic trigger states with aperiodic triggering offset X = 0 if configured to ignore TDRA entries with k0 = 0</w:t>
      </w:r>
      <w:r w:rsidR="00937C73" w:rsidRPr="00860949">
        <w:rPr>
          <w:rFonts w:ascii="Times New Roman" w:eastAsia="Calibri" w:hAnsi="Times New Roman" w:cs="Times New Roman"/>
          <w:lang w:eastAsia="zh-CN"/>
        </w:rPr>
        <w:t>.</w:t>
      </w:r>
    </w:p>
    <w:p w14:paraId="44B11F89" w14:textId="27B86955" w:rsidR="00161D17" w:rsidRPr="00860949" w:rsidRDefault="00B717DD" w:rsidP="00161D17">
      <w:pPr>
        <w:pStyle w:val="Heading1"/>
        <w:pBdr>
          <w:top w:val="single" w:sz="12" w:space="5" w:color="auto"/>
        </w:pBdr>
        <w:spacing w:after="120"/>
        <w:rPr>
          <w:lang w:val="en-US"/>
        </w:rPr>
      </w:pPr>
      <w:r w:rsidRPr="00860949">
        <w:rPr>
          <w:lang w:val="en-US"/>
        </w:rPr>
        <w:t>Summary</w:t>
      </w:r>
    </w:p>
    <w:p w14:paraId="5A13A009" w14:textId="42BBB683" w:rsidR="00161D17" w:rsidRPr="00860949" w:rsidRDefault="00161D17" w:rsidP="002B1AD0">
      <w:pPr>
        <w:jc w:val="both"/>
        <w:rPr>
          <w:rFonts w:ascii="Times New Roman" w:hAnsi="Times New Roman" w:cs="Times New Roman"/>
        </w:rPr>
      </w:pPr>
      <w:r w:rsidRPr="00860949">
        <w:rPr>
          <w:rFonts w:ascii="Times New Roman" w:eastAsia="Arial Unicode MS" w:hAnsi="Times New Roman" w:cs="Times New Roman"/>
        </w:rPr>
        <w:t xml:space="preserve">In this contribution, we </w:t>
      </w:r>
      <w:r w:rsidR="000C27E8" w:rsidRPr="00860949">
        <w:rPr>
          <w:rFonts w:ascii="Times New Roman" w:eastAsia="Arial Unicode MS" w:hAnsi="Times New Roman" w:cs="Times New Roman"/>
        </w:rPr>
        <w:t>discuss</w:t>
      </w:r>
      <w:r w:rsidR="000742F8" w:rsidRPr="00860949">
        <w:rPr>
          <w:rFonts w:ascii="Times New Roman" w:eastAsia="Arial Unicode MS" w:hAnsi="Times New Roman" w:cs="Times New Roman"/>
        </w:rPr>
        <w:t xml:space="preserve"> </w:t>
      </w:r>
      <w:r w:rsidR="00C20CCE" w:rsidRPr="00860949">
        <w:rPr>
          <w:rFonts w:ascii="Times New Roman" w:hAnsi="Times New Roman" w:cs="Times New Roman"/>
          <w:lang w:eastAsia="sv-SE"/>
        </w:rPr>
        <w:t>the design aspects of cross-slot scheduling for UE power saving. We have proposed:</w:t>
      </w:r>
    </w:p>
    <w:p w14:paraId="4A8612E0" w14:textId="4C8FE313" w:rsidR="00900991" w:rsidRPr="00860949" w:rsidRDefault="00900991" w:rsidP="00900991">
      <w:pPr>
        <w:jc w:val="both"/>
        <w:rPr>
          <w:rFonts w:ascii="Times New Roman" w:eastAsia="Calibri" w:hAnsi="Times New Roman" w:cs="Times New Roman"/>
          <w:lang w:eastAsia="zh-CN"/>
        </w:rPr>
      </w:pPr>
      <w:r w:rsidRPr="00860949">
        <w:rPr>
          <w:rFonts w:ascii="Times New Roman" w:eastAsia="Calibri" w:hAnsi="Times New Roman" w:cs="Times New Roman"/>
          <w:b/>
          <w:i/>
          <w:lang w:eastAsia="zh-CN"/>
        </w:rPr>
        <w:t>Proposal 1</w:t>
      </w:r>
      <w:r w:rsidRPr="00860949">
        <w:rPr>
          <w:rFonts w:ascii="Times New Roman" w:eastAsia="Calibri" w:hAnsi="Times New Roman" w:cs="Times New Roman"/>
          <w:lang w:eastAsia="zh-CN"/>
        </w:rPr>
        <w:t>: The UE may ignore the TDRA entries with k0 = 0 if configured to be in a power saving state.</w:t>
      </w:r>
    </w:p>
    <w:p w14:paraId="772CE2F6" w14:textId="77777777" w:rsidR="00900991" w:rsidRPr="00860949" w:rsidRDefault="00900991" w:rsidP="00900991">
      <w:pPr>
        <w:jc w:val="both"/>
        <w:rPr>
          <w:rFonts w:ascii="Times New Roman" w:eastAsia="Calibri" w:hAnsi="Times New Roman" w:cs="Times New Roman"/>
          <w:lang w:eastAsia="zh-CN"/>
        </w:rPr>
      </w:pPr>
      <w:r w:rsidRPr="00860949">
        <w:rPr>
          <w:rFonts w:ascii="Times New Roman" w:eastAsia="Calibri" w:hAnsi="Times New Roman" w:cs="Times New Roman"/>
          <w:b/>
          <w:i/>
          <w:lang w:eastAsia="zh-CN"/>
        </w:rPr>
        <w:t>Proposal 2</w:t>
      </w:r>
      <w:r w:rsidRPr="00860949">
        <w:rPr>
          <w:rFonts w:ascii="Times New Roman" w:eastAsia="Calibri" w:hAnsi="Times New Roman" w:cs="Times New Roman"/>
          <w:lang w:eastAsia="zh-CN"/>
        </w:rPr>
        <w:t>: Adaptation between different power states using L1-signaling should be considered.</w:t>
      </w:r>
    </w:p>
    <w:p w14:paraId="027C42CB" w14:textId="4C344518" w:rsidR="007C5ED8" w:rsidRPr="00732DE7" w:rsidRDefault="00900991" w:rsidP="002B1AD0">
      <w:pPr>
        <w:jc w:val="both"/>
        <w:rPr>
          <w:rFonts w:ascii="Times New Roman" w:hAnsi="Times New Roman" w:cs="Times New Roman"/>
        </w:rPr>
      </w:pPr>
      <w:r w:rsidRPr="00860949">
        <w:rPr>
          <w:rFonts w:ascii="Times New Roman" w:hAnsi="Times New Roman" w:cs="Times New Roman"/>
          <w:b/>
          <w:i/>
          <w:lang w:eastAsia="sv-SE"/>
        </w:rPr>
        <w:t>Proposal 3</w:t>
      </w:r>
      <w:r w:rsidRPr="00860949">
        <w:rPr>
          <w:rFonts w:ascii="Times New Roman" w:hAnsi="Times New Roman" w:cs="Times New Roman"/>
          <w:lang w:eastAsia="sv-SE"/>
        </w:rPr>
        <w:t xml:space="preserve">: </w:t>
      </w:r>
      <w:r w:rsidRPr="00860949">
        <w:rPr>
          <w:rFonts w:ascii="Times New Roman" w:eastAsia="Calibri" w:hAnsi="Times New Roman" w:cs="Times New Roman"/>
          <w:lang w:eastAsia="zh-CN"/>
        </w:rPr>
        <w:t>The UE may ignore the aperiodic trigger states with aperiodic triggering offset X = 0 if configured to ignore TDRA entries with k0 = 0</w:t>
      </w:r>
      <w:r w:rsidR="00937C73" w:rsidRPr="00860949">
        <w:rPr>
          <w:rFonts w:ascii="Times New Roman" w:hAnsi="Times New Roman" w:cs="Times New Roman"/>
        </w:rPr>
        <w:t>.</w:t>
      </w:r>
    </w:p>
    <w:p w14:paraId="3705D8A4" w14:textId="77777777" w:rsidR="00251B4A" w:rsidRPr="001536C0" w:rsidRDefault="00251B4A" w:rsidP="00251B4A">
      <w:pPr>
        <w:pStyle w:val="Heading1"/>
        <w:rPr>
          <w:lang w:val="en-US"/>
        </w:rPr>
      </w:pPr>
      <w:r w:rsidRPr="001536C0">
        <w:rPr>
          <w:lang w:val="en-US"/>
        </w:rPr>
        <w:t>References</w:t>
      </w:r>
    </w:p>
    <w:p w14:paraId="3EA16038" w14:textId="702B5069" w:rsidR="005839D8" w:rsidRDefault="001E3802"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1E3802">
        <w:rPr>
          <w:rFonts w:ascii="Times New Roman" w:hAnsi="Times New Roman" w:cs="Times New Roman"/>
        </w:rPr>
        <w:t>RP-190727</w:t>
      </w:r>
      <w:r w:rsidR="005B0914">
        <w:rPr>
          <w:rFonts w:ascii="Times New Roman" w:hAnsi="Times New Roman" w:cs="Times New Roman"/>
        </w:rPr>
        <w:t>, “</w:t>
      </w:r>
      <w:r w:rsidR="005B0914" w:rsidRPr="005B0914">
        <w:rPr>
          <w:rFonts w:ascii="Times New Roman" w:hAnsi="Times New Roman" w:cs="Times New Roman"/>
        </w:rPr>
        <w:t>New WID: UE Power Saving in NR</w:t>
      </w:r>
      <w:r w:rsidR="005B0914">
        <w:rPr>
          <w:rFonts w:ascii="Times New Roman" w:hAnsi="Times New Roman" w:cs="Times New Roman"/>
        </w:rPr>
        <w:t>,” RAN#83, CATT, CAICT.</w:t>
      </w:r>
    </w:p>
    <w:p w14:paraId="0FE9CB95" w14:textId="2A10BDEC" w:rsidR="00017DDD" w:rsidRDefault="003B00B9"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RAN</w:t>
      </w:r>
      <w:r w:rsidR="005B0914">
        <w:rPr>
          <w:rFonts w:ascii="Times New Roman" w:hAnsi="Times New Roman" w:cs="Times New Roman"/>
        </w:rPr>
        <w:t xml:space="preserve"> WG1 </w:t>
      </w:r>
      <w:r>
        <w:rPr>
          <w:rFonts w:ascii="Times New Roman" w:hAnsi="Times New Roman" w:cs="Times New Roman"/>
        </w:rPr>
        <w:t>#95</w:t>
      </w:r>
      <w:r w:rsidR="005B0914">
        <w:rPr>
          <w:rFonts w:ascii="Times New Roman" w:hAnsi="Times New Roman" w:cs="Times New Roman"/>
        </w:rPr>
        <w:t xml:space="preserve"> Chairman’s Notes</w:t>
      </w:r>
    </w:p>
    <w:p w14:paraId="3C3F30E8" w14:textId="1DA4C30C" w:rsidR="009F7AFA" w:rsidRPr="00506D39" w:rsidRDefault="009F7AFA" w:rsidP="009F7AFA">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506D39">
        <w:rPr>
          <w:rFonts w:ascii="Times New Roman" w:hAnsi="Times New Roman" w:cs="Times New Roman"/>
        </w:rPr>
        <w:t>3GPP T</w:t>
      </w:r>
      <w:r w:rsidR="00AA4C09">
        <w:rPr>
          <w:rFonts w:ascii="Times New Roman" w:hAnsi="Times New Roman" w:cs="Times New Roman"/>
        </w:rPr>
        <w:t>S</w:t>
      </w:r>
      <w:r w:rsidRPr="00506D39">
        <w:rPr>
          <w:rFonts w:ascii="Times New Roman" w:hAnsi="Times New Roman" w:cs="Times New Roman"/>
        </w:rPr>
        <w:t xml:space="preserve"> 38.</w:t>
      </w:r>
      <w:r w:rsidR="004D7CD9">
        <w:rPr>
          <w:rFonts w:ascii="Times New Roman" w:hAnsi="Times New Roman" w:cs="Times New Roman"/>
        </w:rPr>
        <w:t>331</w:t>
      </w:r>
      <w:r w:rsidRPr="00506D39">
        <w:rPr>
          <w:rFonts w:ascii="Times New Roman" w:hAnsi="Times New Roman" w:cs="Times New Roman"/>
        </w:rPr>
        <w:t xml:space="preserve"> </w:t>
      </w:r>
      <w:r w:rsidR="005B0914" w:rsidRPr="005B0914">
        <w:rPr>
          <w:rFonts w:ascii="Times New Roman" w:hAnsi="Times New Roman" w:cs="Times New Roman"/>
        </w:rPr>
        <w:t>V15.4.0</w:t>
      </w:r>
    </w:p>
    <w:p w14:paraId="5F44146A" w14:textId="3C174968" w:rsidR="009F7AFA" w:rsidRDefault="009F7AFA" w:rsidP="009F7AFA">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506D39">
        <w:rPr>
          <w:rFonts w:ascii="Times New Roman" w:hAnsi="Times New Roman" w:cs="Times New Roman"/>
        </w:rPr>
        <w:t>3GPP T</w:t>
      </w:r>
      <w:r w:rsidR="00AA4C09">
        <w:rPr>
          <w:rFonts w:ascii="Times New Roman" w:hAnsi="Times New Roman" w:cs="Times New Roman"/>
        </w:rPr>
        <w:t>S</w:t>
      </w:r>
      <w:r w:rsidRPr="00506D39">
        <w:rPr>
          <w:rFonts w:ascii="Times New Roman" w:hAnsi="Times New Roman" w:cs="Times New Roman"/>
        </w:rPr>
        <w:t xml:space="preserve"> 38.</w:t>
      </w:r>
      <w:r w:rsidR="004D7CD9">
        <w:rPr>
          <w:rFonts w:ascii="Times New Roman" w:hAnsi="Times New Roman" w:cs="Times New Roman"/>
        </w:rPr>
        <w:t>214</w:t>
      </w:r>
      <w:r w:rsidR="005B0914">
        <w:rPr>
          <w:rFonts w:ascii="Times New Roman" w:hAnsi="Times New Roman" w:cs="Times New Roman"/>
        </w:rPr>
        <w:t xml:space="preserve"> V15.4.0</w:t>
      </w:r>
    </w:p>
    <w:sectPr w:rsidR="009F7AF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DB4DA" w14:textId="77777777" w:rsidR="00383838" w:rsidRDefault="00383838">
      <w:r>
        <w:separator/>
      </w:r>
    </w:p>
  </w:endnote>
  <w:endnote w:type="continuationSeparator" w:id="0">
    <w:p w14:paraId="0C2AF225" w14:textId="77777777" w:rsidR="00383838" w:rsidRDefault="00383838">
      <w:r>
        <w:continuationSeparator/>
      </w:r>
    </w:p>
  </w:endnote>
  <w:endnote w:type="continuationNotice" w:id="1">
    <w:p w14:paraId="75585D32" w14:textId="77777777" w:rsidR="00383838" w:rsidRDefault="00383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6039C" w14:textId="77777777" w:rsidR="00383838" w:rsidRDefault="00383838">
      <w:r>
        <w:separator/>
      </w:r>
    </w:p>
  </w:footnote>
  <w:footnote w:type="continuationSeparator" w:id="0">
    <w:p w14:paraId="2BF8FB1B" w14:textId="77777777" w:rsidR="00383838" w:rsidRDefault="00383838">
      <w:r>
        <w:continuationSeparator/>
      </w:r>
    </w:p>
  </w:footnote>
  <w:footnote w:type="continuationNotice" w:id="1">
    <w:p w14:paraId="0E4C9EE7" w14:textId="77777777" w:rsidR="00383838" w:rsidRDefault="00383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00AE59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72367"/>
    <w:multiLevelType w:val="hybridMultilevel"/>
    <w:tmpl w:val="B81CA9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154227"/>
    <w:multiLevelType w:val="hybridMultilevel"/>
    <w:tmpl w:val="8A4C2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527AF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3"/>
  </w:num>
  <w:num w:numId="6">
    <w:abstractNumId w:val="9"/>
  </w:num>
  <w:num w:numId="7">
    <w:abstractNumId w:val="13"/>
  </w:num>
  <w:num w:numId="8">
    <w:abstractNumId w:val="4"/>
  </w:num>
  <w:num w:numId="9">
    <w:abstractNumId w:val="17"/>
  </w:num>
  <w:num w:numId="10">
    <w:abstractNumId w:val="2"/>
  </w:num>
  <w:num w:numId="11">
    <w:abstractNumId w:val="16"/>
  </w:num>
  <w:num w:numId="12">
    <w:abstractNumId w:val="1"/>
  </w:num>
  <w:num w:numId="13">
    <w:abstractNumId w:val="6"/>
  </w:num>
  <w:num w:numId="14">
    <w:abstractNumId w:val="12"/>
  </w:num>
  <w:num w:numId="15">
    <w:abstractNumId w:val="11"/>
  </w:num>
  <w:num w:numId="16">
    <w:abstractNumId w:val="14"/>
  </w:num>
  <w:num w:numId="17">
    <w:abstractNumId w:val="5"/>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0C1C"/>
    <w:rsid w:val="0000159A"/>
    <w:rsid w:val="0000168C"/>
    <w:rsid w:val="00002B96"/>
    <w:rsid w:val="00002BC4"/>
    <w:rsid w:val="00002F99"/>
    <w:rsid w:val="0000325C"/>
    <w:rsid w:val="000034C0"/>
    <w:rsid w:val="00003E50"/>
    <w:rsid w:val="00003EC3"/>
    <w:rsid w:val="00004C2D"/>
    <w:rsid w:val="00005012"/>
    <w:rsid w:val="00006446"/>
    <w:rsid w:val="00006896"/>
    <w:rsid w:val="00007CDC"/>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17DDD"/>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A77"/>
    <w:rsid w:val="00034C15"/>
    <w:rsid w:val="00034E1B"/>
    <w:rsid w:val="00035EA8"/>
    <w:rsid w:val="00035F74"/>
    <w:rsid w:val="00036BA1"/>
    <w:rsid w:val="00037190"/>
    <w:rsid w:val="0003786A"/>
    <w:rsid w:val="000400B5"/>
    <w:rsid w:val="000405A0"/>
    <w:rsid w:val="00040B33"/>
    <w:rsid w:val="00040B78"/>
    <w:rsid w:val="00040D84"/>
    <w:rsid w:val="000410FA"/>
    <w:rsid w:val="0004149C"/>
    <w:rsid w:val="00041842"/>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152"/>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DCA"/>
    <w:rsid w:val="00071FAC"/>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0BC"/>
    <w:rsid w:val="000931F0"/>
    <w:rsid w:val="00093474"/>
    <w:rsid w:val="0009356A"/>
    <w:rsid w:val="000938FF"/>
    <w:rsid w:val="00093A02"/>
    <w:rsid w:val="00093F8D"/>
    <w:rsid w:val="00094180"/>
    <w:rsid w:val="000945DA"/>
    <w:rsid w:val="00094796"/>
    <w:rsid w:val="00094B04"/>
    <w:rsid w:val="00094DA8"/>
    <w:rsid w:val="0009510F"/>
    <w:rsid w:val="00096A7E"/>
    <w:rsid w:val="00096C23"/>
    <w:rsid w:val="00097774"/>
    <w:rsid w:val="000978AC"/>
    <w:rsid w:val="000A0028"/>
    <w:rsid w:val="000A0276"/>
    <w:rsid w:val="000A068F"/>
    <w:rsid w:val="000A0D5A"/>
    <w:rsid w:val="000A1B7B"/>
    <w:rsid w:val="000A22F2"/>
    <w:rsid w:val="000A2538"/>
    <w:rsid w:val="000A3063"/>
    <w:rsid w:val="000A3545"/>
    <w:rsid w:val="000A3C8E"/>
    <w:rsid w:val="000A4164"/>
    <w:rsid w:val="000A447B"/>
    <w:rsid w:val="000A4DC5"/>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C0F"/>
    <w:rsid w:val="000C2C1D"/>
    <w:rsid w:val="000C2CD0"/>
    <w:rsid w:val="000C2E19"/>
    <w:rsid w:val="000C3794"/>
    <w:rsid w:val="000C501B"/>
    <w:rsid w:val="000C50FA"/>
    <w:rsid w:val="000C5C1C"/>
    <w:rsid w:val="000C5E6E"/>
    <w:rsid w:val="000C64E6"/>
    <w:rsid w:val="000C6F9D"/>
    <w:rsid w:val="000C78D8"/>
    <w:rsid w:val="000D0D07"/>
    <w:rsid w:val="000D14BA"/>
    <w:rsid w:val="000D162D"/>
    <w:rsid w:val="000D2157"/>
    <w:rsid w:val="000D2F63"/>
    <w:rsid w:val="000D4797"/>
    <w:rsid w:val="000D4D63"/>
    <w:rsid w:val="000D5062"/>
    <w:rsid w:val="000D51CD"/>
    <w:rsid w:val="000D51D9"/>
    <w:rsid w:val="000D57A7"/>
    <w:rsid w:val="000D5C17"/>
    <w:rsid w:val="000D5CC5"/>
    <w:rsid w:val="000D6119"/>
    <w:rsid w:val="000D6C46"/>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D14"/>
    <w:rsid w:val="00110EBC"/>
    <w:rsid w:val="0011220B"/>
    <w:rsid w:val="0011224B"/>
    <w:rsid w:val="00112DEF"/>
    <w:rsid w:val="00113944"/>
    <w:rsid w:val="00113BB3"/>
    <w:rsid w:val="00113CF4"/>
    <w:rsid w:val="0011405F"/>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2D3A"/>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AAB"/>
    <w:rsid w:val="00147BDE"/>
    <w:rsid w:val="00147D9F"/>
    <w:rsid w:val="001506B3"/>
    <w:rsid w:val="00150C1E"/>
    <w:rsid w:val="001510DF"/>
    <w:rsid w:val="0015190F"/>
    <w:rsid w:val="00151E23"/>
    <w:rsid w:val="001523B7"/>
    <w:rsid w:val="0015248A"/>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A7CD6"/>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B7D0F"/>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6A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E4"/>
    <w:rsid w:val="001E2AD7"/>
    <w:rsid w:val="001E3802"/>
    <w:rsid w:val="001E3F06"/>
    <w:rsid w:val="001E41A2"/>
    <w:rsid w:val="001E52E2"/>
    <w:rsid w:val="001E5510"/>
    <w:rsid w:val="001E58E2"/>
    <w:rsid w:val="001E5F02"/>
    <w:rsid w:val="001E5F35"/>
    <w:rsid w:val="001E6B7E"/>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6B5"/>
    <w:rsid w:val="002069B2"/>
    <w:rsid w:val="00207F3E"/>
    <w:rsid w:val="00207FA3"/>
    <w:rsid w:val="002111FD"/>
    <w:rsid w:val="00212316"/>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1AE9"/>
    <w:rsid w:val="00262A43"/>
    <w:rsid w:val="00262A45"/>
    <w:rsid w:val="002637AE"/>
    <w:rsid w:val="00264189"/>
    <w:rsid w:val="00264228"/>
    <w:rsid w:val="00264334"/>
    <w:rsid w:val="0026473E"/>
    <w:rsid w:val="00265064"/>
    <w:rsid w:val="00265521"/>
    <w:rsid w:val="00265C81"/>
    <w:rsid w:val="00266214"/>
    <w:rsid w:val="00267075"/>
    <w:rsid w:val="00267A3C"/>
    <w:rsid w:val="00267C83"/>
    <w:rsid w:val="0027144F"/>
    <w:rsid w:val="00271A63"/>
    <w:rsid w:val="00271C1D"/>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8003F"/>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3F2"/>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F44"/>
    <w:rsid w:val="0029777D"/>
    <w:rsid w:val="002A0518"/>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3A7C"/>
    <w:rsid w:val="002B3B0D"/>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E3C"/>
    <w:rsid w:val="002C4F3C"/>
    <w:rsid w:val="002C5297"/>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193"/>
    <w:rsid w:val="00303697"/>
    <w:rsid w:val="003038EC"/>
    <w:rsid w:val="00304FF8"/>
    <w:rsid w:val="0030501F"/>
    <w:rsid w:val="00305215"/>
    <w:rsid w:val="00305444"/>
    <w:rsid w:val="0030704D"/>
    <w:rsid w:val="0030748F"/>
    <w:rsid w:val="00307A45"/>
    <w:rsid w:val="00307BA1"/>
    <w:rsid w:val="00307CDE"/>
    <w:rsid w:val="0031104E"/>
    <w:rsid w:val="0031117E"/>
    <w:rsid w:val="00311702"/>
    <w:rsid w:val="00311E82"/>
    <w:rsid w:val="003120BE"/>
    <w:rsid w:val="003124BA"/>
    <w:rsid w:val="003126B6"/>
    <w:rsid w:val="00312C0A"/>
    <w:rsid w:val="00313FD6"/>
    <w:rsid w:val="003143BD"/>
    <w:rsid w:val="00314E39"/>
    <w:rsid w:val="003153C1"/>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151"/>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14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DC1"/>
    <w:rsid w:val="0038208E"/>
    <w:rsid w:val="003821E2"/>
    <w:rsid w:val="003824D8"/>
    <w:rsid w:val="0038255A"/>
    <w:rsid w:val="00383467"/>
    <w:rsid w:val="00383838"/>
    <w:rsid w:val="00384177"/>
    <w:rsid w:val="00384284"/>
    <w:rsid w:val="003850FD"/>
    <w:rsid w:val="00385770"/>
    <w:rsid w:val="00385817"/>
    <w:rsid w:val="00385932"/>
    <w:rsid w:val="003859C1"/>
    <w:rsid w:val="00385BF0"/>
    <w:rsid w:val="003861C1"/>
    <w:rsid w:val="00386578"/>
    <w:rsid w:val="00386747"/>
    <w:rsid w:val="00391176"/>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0B9"/>
    <w:rsid w:val="003B055B"/>
    <w:rsid w:val="003B0669"/>
    <w:rsid w:val="003B0DC8"/>
    <w:rsid w:val="003B159C"/>
    <w:rsid w:val="003B172F"/>
    <w:rsid w:val="003B1A7A"/>
    <w:rsid w:val="003B1DDF"/>
    <w:rsid w:val="003B29D5"/>
    <w:rsid w:val="003B2A29"/>
    <w:rsid w:val="003B2AE7"/>
    <w:rsid w:val="003B2B22"/>
    <w:rsid w:val="003B2CAE"/>
    <w:rsid w:val="003B35D9"/>
    <w:rsid w:val="003B369F"/>
    <w:rsid w:val="003B36A3"/>
    <w:rsid w:val="003B4971"/>
    <w:rsid w:val="003B4BD5"/>
    <w:rsid w:val="003B4C96"/>
    <w:rsid w:val="003B4EB4"/>
    <w:rsid w:val="003B53CC"/>
    <w:rsid w:val="003B5B6C"/>
    <w:rsid w:val="003B63E2"/>
    <w:rsid w:val="003B6931"/>
    <w:rsid w:val="003B72C3"/>
    <w:rsid w:val="003B74D8"/>
    <w:rsid w:val="003B795B"/>
    <w:rsid w:val="003B7AC3"/>
    <w:rsid w:val="003B7FE5"/>
    <w:rsid w:val="003C04DD"/>
    <w:rsid w:val="003C0D50"/>
    <w:rsid w:val="003C11C8"/>
    <w:rsid w:val="003C12B9"/>
    <w:rsid w:val="003C1B83"/>
    <w:rsid w:val="003C1F5B"/>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5F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330"/>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173"/>
    <w:rsid w:val="00414522"/>
    <w:rsid w:val="00414523"/>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68E"/>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5C8"/>
    <w:rsid w:val="0043473D"/>
    <w:rsid w:val="00434E58"/>
    <w:rsid w:val="00434ED0"/>
    <w:rsid w:val="00434F4B"/>
    <w:rsid w:val="004361B1"/>
    <w:rsid w:val="00437447"/>
    <w:rsid w:val="00440681"/>
    <w:rsid w:val="00440C67"/>
    <w:rsid w:val="004410B9"/>
    <w:rsid w:val="00441829"/>
    <w:rsid w:val="0044194A"/>
    <w:rsid w:val="00441A92"/>
    <w:rsid w:val="0044214A"/>
    <w:rsid w:val="004422B9"/>
    <w:rsid w:val="00442450"/>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D15"/>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2254"/>
    <w:rsid w:val="004D22B0"/>
    <w:rsid w:val="004D3336"/>
    <w:rsid w:val="004D36B1"/>
    <w:rsid w:val="004D3C15"/>
    <w:rsid w:val="004D594B"/>
    <w:rsid w:val="004D6C54"/>
    <w:rsid w:val="004D6E88"/>
    <w:rsid w:val="004D7CD9"/>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EB"/>
    <w:rsid w:val="004F2078"/>
    <w:rsid w:val="004F27D0"/>
    <w:rsid w:val="004F2BC6"/>
    <w:rsid w:val="004F30B7"/>
    <w:rsid w:val="004F4A61"/>
    <w:rsid w:val="004F4DA3"/>
    <w:rsid w:val="004F5076"/>
    <w:rsid w:val="004F53E9"/>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4D4"/>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7FD4"/>
    <w:rsid w:val="005219CF"/>
    <w:rsid w:val="00522170"/>
    <w:rsid w:val="00522857"/>
    <w:rsid w:val="005234AA"/>
    <w:rsid w:val="00523BBA"/>
    <w:rsid w:val="00523F6E"/>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EF1"/>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0E3"/>
    <w:rsid w:val="00584140"/>
    <w:rsid w:val="00585C6A"/>
    <w:rsid w:val="00586023"/>
    <w:rsid w:val="0058638E"/>
    <w:rsid w:val="00586451"/>
    <w:rsid w:val="00586C33"/>
    <w:rsid w:val="0058798C"/>
    <w:rsid w:val="00587CB2"/>
    <w:rsid w:val="005900FA"/>
    <w:rsid w:val="00590408"/>
    <w:rsid w:val="005907D6"/>
    <w:rsid w:val="00590A17"/>
    <w:rsid w:val="00590F12"/>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914"/>
    <w:rsid w:val="005B0BA9"/>
    <w:rsid w:val="005B0E9B"/>
    <w:rsid w:val="005B0EC1"/>
    <w:rsid w:val="005B0EED"/>
    <w:rsid w:val="005B138E"/>
    <w:rsid w:val="005B1CC1"/>
    <w:rsid w:val="005B22A4"/>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797"/>
    <w:rsid w:val="005C2834"/>
    <w:rsid w:val="005C2F17"/>
    <w:rsid w:val="005C37F3"/>
    <w:rsid w:val="005C42CB"/>
    <w:rsid w:val="005C433B"/>
    <w:rsid w:val="005C61AC"/>
    <w:rsid w:val="005C65B6"/>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2A"/>
    <w:rsid w:val="005D3EE2"/>
    <w:rsid w:val="005D4AB0"/>
    <w:rsid w:val="005D53C3"/>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5D31"/>
    <w:rsid w:val="005E6492"/>
    <w:rsid w:val="005F1EF4"/>
    <w:rsid w:val="005F2CB1"/>
    <w:rsid w:val="005F2D31"/>
    <w:rsid w:val="005F30EE"/>
    <w:rsid w:val="005F3BBD"/>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DA2"/>
    <w:rsid w:val="00601F2D"/>
    <w:rsid w:val="00602284"/>
    <w:rsid w:val="0060251F"/>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387A"/>
    <w:rsid w:val="00624A21"/>
    <w:rsid w:val="00624ADE"/>
    <w:rsid w:val="006252E1"/>
    <w:rsid w:val="006254B7"/>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5F7"/>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2B63"/>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3917"/>
    <w:rsid w:val="00703A6B"/>
    <w:rsid w:val="00704397"/>
    <w:rsid w:val="00704647"/>
    <w:rsid w:val="00704736"/>
    <w:rsid w:val="00704EDB"/>
    <w:rsid w:val="00705005"/>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0AD"/>
    <w:rsid w:val="0071551B"/>
    <w:rsid w:val="00715638"/>
    <w:rsid w:val="00715A32"/>
    <w:rsid w:val="00715B9A"/>
    <w:rsid w:val="0071600C"/>
    <w:rsid w:val="007161DA"/>
    <w:rsid w:val="007163B5"/>
    <w:rsid w:val="00717413"/>
    <w:rsid w:val="00717908"/>
    <w:rsid w:val="007205C7"/>
    <w:rsid w:val="00720CB6"/>
    <w:rsid w:val="0072172D"/>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59CC"/>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1BC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6FB"/>
    <w:rsid w:val="007539A9"/>
    <w:rsid w:val="007540AD"/>
    <w:rsid w:val="007541F8"/>
    <w:rsid w:val="007543CB"/>
    <w:rsid w:val="00755EC7"/>
    <w:rsid w:val="00756E07"/>
    <w:rsid w:val="00756F2A"/>
    <w:rsid w:val="007571E1"/>
    <w:rsid w:val="007575D7"/>
    <w:rsid w:val="00757DAE"/>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EB"/>
    <w:rsid w:val="0077590C"/>
    <w:rsid w:val="00775C4F"/>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A32"/>
    <w:rsid w:val="00794C40"/>
    <w:rsid w:val="00795A10"/>
    <w:rsid w:val="00795C92"/>
    <w:rsid w:val="0079607A"/>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2CC"/>
    <w:rsid w:val="007A7B9E"/>
    <w:rsid w:val="007A7DC4"/>
    <w:rsid w:val="007B1DF5"/>
    <w:rsid w:val="007B29DB"/>
    <w:rsid w:val="007B3D2D"/>
    <w:rsid w:val="007B437F"/>
    <w:rsid w:val="007B485F"/>
    <w:rsid w:val="007B50AE"/>
    <w:rsid w:val="007B51DF"/>
    <w:rsid w:val="007B5C47"/>
    <w:rsid w:val="007B6073"/>
    <w:rsid w:val="007B6B74"/>
    <w:rsid w:val="007B73BB"/>
    <w:rsid w:val="007B743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648"/>
    <w:rsid w:val="007D08CC"/>
    <w:rsid w:val="007D1525"/>
    <w:rsid w:val="007D1E22"/>
    <w:rsid w:val="007D23BF"/>
    <w:rsid w:val="007D261C"/>
    <w:rsid w:val="007D28AC"/>
    <w:rsid w:val="007D5247"/>
    <w:rsid w:val="007D5809"/>
    <w:rsid w:val="007D5901"/>
    <w:rsid w:val="007D6354"/>
    <w:rsid w:val="007D65F7"/>
    <w:rsid w:val="007D6C7C"/>
    <w:rsid w:val="007D7059"/>
    <w:rsid w:val="007D7526"/>
    <w:rsid w:val="007D775D"/>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557"/>
    <w:rsid w:val="00802A40"/>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48A"/>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37838"/>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49"/>
    <w:rsid w:val="0086099B"/>
    <w:rsid w:val="0086143D"/>
    <w:rsid w:val="0086192F"/>
    <w:rsid w:val="00861B66"/>
    <w:rsid w:val="0086242F"/>
    <w:rsid w:val="00862B9A"/>
    <w:rsid w:val="00863537"/>
    <w:rsid w:val="00863C5D"/>
    <w:rsid w:val="00863D38"/>
    <w:rsid w:val="00864143"/>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07D"/>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5C44"/>
    <w:rsid w:val="0089622E"/>
    <w:rsid w:val="00896985"/>
    <w:rsid w:val="0089757A"/>
    <w:rsid w:val="00897F9D"/>
    <w:rsid w:val="008A0210"/>
    <w:rsid w:val="008A08E0"/>
    <w:rsid w:val="008A0B24"/>
    <w:rsid w:val="008A0B9C"/>
    <w:rsid w:val="008A1274"/>
    <w:rsid w:val="008A166F"/>
    <w:rsid w:val="008A1AF7"/>
    <w:rsid w:val="008A21FF"/>
    <w:rsid w:val="008A2C03"/>
    <w:rsid w:val="008A2C31"/>
    <w:rsid w:val="008A2CE2"/>
    <w:rsid w:val="008A30AC"/>
    <w:rsid w:val="008A30BD"/>
    <w:rsid w:val="008A35A9"/>
    <w:rsid w:val="008A3AE2"/>
    <w:rsid w:val="008A3C17"/>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F5B"/>
    <w:rsid w:val="008B2932"/>
    <w:rsid w:val="008B2CEC"/>
    <w:rsid w:val="008B2F3F"/>
    <w:rsid w:val="008B33A1"/>
    <w:rsid w:val="008B37EB"/>
    <w:rsid w:val="008B45A3"/>
    <w:rsid w:val="008B45D6"/>
    <w:rsid w:val="008B4C2C"/>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65A"/>
    <w:rsid w:val="008C3872"/>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B2"/>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0CF"/>
    <w:rsid w:val="008F7390"/>
    <w:rsid w:val="008F790A"/>
    <w:rsid w:val="00900991"/>
    <w:rsid w:val="00900CA0"/>
    <w:rsid w:val="0090151D"/>
    <w:rsid w:val="009015A5"/>
    <w:rsid w:val="0090196D"/>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46E"/>
    <w:rsid w:val="0091386C"/>
    <w:rsid w:val="009139D9"/>
    <w:rsid w:val="00913A43"/>
    <w:rsid w:val="00913C79"/>
    <w:rsid w:val="00913D7D"/>
    <w:rsid w:val="00914226"/>
    <w:rsid w:val="00914233"/>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27E93"/>
    <w:rsid w:val="00930539"/>
    <w:rsid w:val="00931BD9"/>
    <w:rsid w:val="00932130"/>
    <w:rsid w:val="00932952"/>
    <w:rsid w:val="00933141"/>
    <w:rsid w:val="00933367"/>
    <w:rsid w:val="00933E80"/>
    <w:rsid w:val="00933F91"/>
    <w:rsid w:val="00934396"/>
    <w:rsid w:val="009349BB"/>
    <w:rsid w:val="00935519"/>
    <w:rsid w:val="00935A7F"/>
    <w:rsid w:val="00937C73"/>
    <w:rsid w:val="009405A0"/>
    <w:rsid w:val="009405AF"/>
    <w:rsid w:val="00940C00"/>
    <w:rsid w:val="00941636"/>
    <w:rsid w:val="009417F1"/>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4E"/>
    <w:rsid w:val="009559ED"/>
    <w:rsid w:val="00955E69"/>
    <w:rsid w:val="0095670D"/>
    <w:rsid w:val="0095681E"/>
    <w:rsid w:val="00956901"/>
    <w:rsid w:val="00957208"/>
    <w:rsid w:val="009572D4"/>
    <w:rsid w:val="009615FF"/>
    <w:rsid w:val="00961921"/>
    <w:rsid w:val="0096240B"/>
    <w:rsid w:val="00962730"/>
    <w:rsid w:val="00962FD4"/>
    <w:rsid w:val="009630E8"/>
    <w:rsid w:val="009632C7"/>
    <w:rsid w:val="0096355B"/>
    <w:rsid w:val="00963BD3"/>
    <w:rsid w:val="00963C1E"/>
    <w:rsid w:val="0096430A"/>
    <w:rsid w:val="00964464"/>
    <w:rsid w:val="0096475B"/>
    <w:rsid w:val="00964EBC"/>
    <w:rsid w:val="0096554B"/>
    <w:rsid w:val="00965731"/>
    <w:rsid w:val="0096584A"/>
    <w:rsid w:val="00965A4F"/>
    <w:rsid w:val="00965BD7"/>
    <w:rsid w:val="00965E61"/>
    <w:rsid w:val="00967013"/>
    <w:rsid w:val="0096724E"/>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FD"/>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246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E0213"/>
    <w:rsid w:val="009E068F"/>
    <w:rsid w:val="009E07DE"/>
    <w:rsid w:val="009E1CD9"/>
    <w:rsid w:val="009E23F6"/>
    <w:rsid w:val="009E31AE"/>
    <w:rsid w:val="009E35DB"/>
    <w:rsid w:val="009E3889"/>
    <w:rsid w:val="009E3AA1"/>
    <w:rsid w:val="009E4004"/>
    <w:rsid w:val="009E43E8"/>
    <w:rsid w:val="009E476C"/>
    <w:rsid w:val="009E47A3"/>
    <w:rsid w:val="009E543F"/>
    <w:rsid w:val="009E5C9A"/>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133F"/>
    <w:rsid w:val="00A020A8"/>
    <w:rsid w:val="00A021CA"/>
    <w:rsid w:val="00A02D6D"/>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8B0"/>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28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693"/>
    <w:rsid w:val="00A43E2C"/>
    <w:rsid w:val="00A43ECE"/>
    <w:rsid w:val="00A440DD"/>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57A69"/>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6B7"/>
    <w:rsid w:val="00A71B99"/>
    <w:rsid w:val="00A71E0A"/>
    <w:rsid w:val="00A7246D"/>
    <w:rsid w:val="00A7282A"/>
    <w:rsid w:val="00A72E81"/>
    <w:rsid w:val="00A73989"/>
    <w:rsid w:val="00A739D0"/>
    <w:rsid w:val="00A73D7E"/>
    <w:rsid w:val="00A7437D"/>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C0D"/>
    <w:rsid w:val="00A979EE"/>
    <w:rsid w:val="00A97EE2"/>
    <w:rsid w:val="00AA016F"/>
    <w:rsid w:val="00AA0457"/>
    <w:rsid w:val="00AA05E2"/>
    <w:rsid w:val="00AA11B7"/>
    <w:rsid w:val="00AA1D8A"/>
    <w:rsid w:val="00AA1ED6"/>
    <w:rsid w:val="00AA23DA"/>
    <w:rsid w:val="00AA2D9C"/>
    <w:rsid w:val="00AA3748"/>
    <w:rsid w:val="00AA446F"/>
    <w:rsid w:val="00AA4C09"/>
    <w:rsid w:val="00AA51D6"/>
    <w:rsid w:val="00AA5D17"/>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054"/>
    <w:rsid w:val="00AB7DA2"/>
    <w:rsid w:val="00AC007F"/>
    <w:rsid w:val="00AC158C"/>
    <w:rsid w:val="00AC1832"/>
    <w:rsid w:val="00AC1AB7"/>
    <w:rsid w:val="00AC1B8E"/>
    <w:rsid w:val="00AC1D55"/>
    <w:rsid w:val="00AC22DC"/>
    <w:rsid w:val="00AC2ECD"/>
    <w:rsid w:val="00AC3119"/>
    <w:rsid w:val="00AC3884"/>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08"/>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314"/>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7EA"/>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421"/>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07C"/>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5C9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396"/>
    <w:rsid w:val="00B83927"/>
    <w:rsid w:val="00B83F06"/>
    <w:rsid w:val="00B84C08"/>
    <w:rsid w:val="00B84E5E"/>
    <w:rsid w:val="00B85203"/>
    <w:rsid w:val="00B852E5"/>
    <w:rsid w:val="00B85920"/>
    <w:rsid w:val="00B85B8B"/>
    <w:rsid w:val="00B85DE5"/>
    <w:rsid w:val="00B85F55"/>
    <w:rsid w:val="00B85F9D"/>
    <w:rsid w:val="00B863E8"/>
    <w:rsid w:val="00B866B2"/>
    <w:rsid w:val="00B86D5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2F13"/>
    <w:rsid w:val="00BB30F3"/>
    <w:rsid w:val="00BB4F9C"/>
    <w:rsid w:val="00BB6BC5"/>
    <w:rsid w:val="00BB6BE1"/>
    <w:rsid w:val="00BB6E21"/>
    <w:rsid w:val="00BB703C"/>
    <w:rsid w:val="00BC07F7"/>
    <w:rsid w:val="00BC0979"/>
    <w:rsid w:val="00BC0BC7"/>
    <w:rsid w:val="00BC0CE6"/>
    <w:rsid w:val="00BC0F31"/>
    <w:rsid w:val="00BC0FC0"/>
    <w:rsid w:val="00BC0FDC"/>
    <w:rsid w:val="00BC1353"/>
    <w:rsid w:val="00BC160F"/>
    <w:rsid w:val="00BC195C"/>
    <w:rsid w:val="00BC1A21"/>
    <w:rsid w:val="00BC25F0"/>
    <w:rsid w:val="00BC3915"/>
    <w:rsid w:val="00BC3B02"/>
    <w:rsid w:val="00BC3B52"/>
    <w:rsid w:val="00BC4D2E"/>
    <w:rsid w:val="00BC4E54"/>
    <w:rsid w:val="00BC6363"/>
    <w:rsid w:val="00BC667D"/>
    <w:rsid w:val="00BC7445"/>
    <w:rsid w:val="00BC74D1"/>
    <w:rsid w:val="00BD0073"/>
    <w:rsid w:val="00BD060F"/>
    <w:rsid w:val="00BD06EA"/>
    <w:rsid w:val="00BD093E"/>
    <w:rsid w:val="00BD2AE0"/>
    <w:rsid w:val="00BD3404"/>
    <w:rsid w:val="00BD35CF"/>
    <w:rsid w:val="00BD48AC"/>
    <w:rsid w:val="00BD4A5D"/>
    <w:rsid w:val="00BD4AE4"/>
    <w:rsid w:val="00BD55BA"/>
    <w:rsid w:val="00BD5762"/>
    <w:rsid w:val="00BD5F1A"/>
    <w:rsid w:val="00BD745D"/>
    <w:rsid w:val="00BD792D"/>
    <w:rsid w:val="00BD7DE3"/>
    <w:rsid w:val="00BE05B2"/>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73C2"/>
    <w:rsid w:val="00BE7406"/>
    <w:rsid w:val="00BE7603"/>
    <w:rsid w:val="00BE78D7"/>
    <w:rsid w:val="00BF15E2"/>
    <w:rsid w:val="00BF17FD"/>
    <w:rsid w:val="00BF1EDF"/>
    <w:rsid w:val="00BF3279"/>
    <w:rsid w:val="00BF3374"/>
    <w:rsid w:val="00BF37BA"/>
    <w:rsid w:val="00BF3F37"/>
    <w:rsid w:val="00BF471D"/>
    <w:rsid w:val="00BF4793"/>
    <w:rsid w:val="00BF512B"/>
    <w:rsid w:val="00BF51F4"/>
    <w:rsid w:val="00BF5247"/>
    <w:rsid w:val="00BF5AF1"/>
    <w:rsid w:val="00BF6454"/>
    <w:rsid w:val="00BF6EEA"/>
    <w:rsid w:val="00BF74C7"/>
    <w:rsid w:val="00C00CCF"/>
    <w:rsid w:val="00C014D9"/>
    <w:rsid w:val="00C015F1"/>
    <w:rsid w:val="00C01F33"/>
    <w:rsid w:val="00C0209C"/>
    <w:rsid w:val="00C02309"/>
    <w:rsid w:val="00C02CC6"/>
    <w:rsid w:val="00C0342D"/>
    <w:rsid w:val="00C035A8"/>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962"/>
    <w:rsid w:val="00C13D60"/>
    <w:rsid w:val="00C141B3"/>
    <w:rsid w:val="00C14D4B"/>
    <w:rsid w:val="00C154BB"/>
    <w:rsid w:val="00C15D1A"/>
    <w:rsid w:val="00C1608A"/>
    <w:rsid w:val="00C16757"/>
    <w:rsid w:val="00C168FB"/>
    <w:rsid w:val="00C17316"/>
    <w:rsid w:val="00C20CCE"/>
    <w:rsid w:val="00C20F33"/>
    <w:rsid w:val="00C2149F"/>
    <w:rsid w:val="00C217FF"/>
    <w:rsid w:val="00C226CD"/>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7D67"/>
    <w:rsid w:val="00C500B5"/>
    <w:rsid w:val="00C5010D"/>
    <w:rsid w:val="00C5079E"/>
    <w:rsid w:val="00C5097D"/>
    <w:rsid w:val="00C50D44"/>
    <w:rsid w:val="00C50F51"/>
    <w:rsid w:val="00C51DA6"/>
    <w:rsid w:val="00C52018"/>
    <w:rsid w:val="00C5269D"/>
    <w:rsid w:val="00C52B72"/>
    <w:rsid w:val="00C537C2"/>
    <w:rsid w:val="00C53AD2"/>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855"/>
    <w:rsid w:val="00CB6997"/>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107"/>
    <w:rsid w:val="00CD245A"/>
    <w:rsid w:val="00CD2668"/>
    <w:rsid w:val="00CD2ED1"/>
    <w:rsid w:val="00CD337B"/>
    <w:rsid w:val="00CD4C4E"/>
    <w:rsid w:val="00CD4CD9"/>
    <w:rsid w:val="00CD4D5D"/>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0D3"/>
    <w:rsid w:val="00CE7263"/>
    <w:rsid w:val="00CE7561"/>
    <w:rsid w:val="00CE75E3"/>
    <w:rsid w:val="00CF0697"/>
    <w:rsid w:val="00CF07BD"/>
    <w:rsid w:val="00CF0924"/>
    <w:rsid w:val="00CF0C35"/>
    <w:rsid w:val="00CF0DC7"/>
    <w:rsid w:val="00CF11F6"/>
    <w:rsid w:val="00CF1354"/>
    <w:rsid w:val="00CF13FC"/>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0740"/>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1DF"/>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4B0A"/>
    <w:rsid w:val="00D350EA"/>
    <w:rsid w:val="00D352F6"/>
    <w:rsid w:val="00D358FC"/>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29BA"/>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09EB"/>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6655"/>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657E"/>
    <w:rsid w:val="00D770DD"/>
    <w:rsid w:val="00D77AF9"/>
    <w:rsid w:val="00D77B1D"/>
    <w:rsid w:val="00D77F1E"/>
    <w:rsid w:val="00D77F62"/>
    <w:rsid w:val="00D800BC"/>
    <w:rsid w:val="00D8021F"/>
    <w:rsid w:val="00D80383"/>
    <w:rsid w:val="00D80BDA"/>
    <w:rsid w:val="00D81017"/>
    <w:rsid w:val="00D81FA4"/>
    <w:rsid w:val="00D820CF"/>
    <w:rsid w:val="00D82329"/>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42A3"/>
    <w:rsid w:val="00DB4968"/>
    <w:rsid w:val="00DB50C5"/>
    <w:rsid w:val="00DB59AD"/>
    <w:rsid w:val="00DB6054"/>
    <w:rsid w:val="00DB619E"/>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7F"/>
    <w:rsid w:val="00DD0BB3"/>
    <w:rsid w:val="00DD126B"/>
    <w:rsid w:val="00DD1AE7"/>
    <w:rsid w:val="00DD1C3F"/>
    <w:rsid w:val="00DD2E86"/>
    <w:rsid w:val="00DD3043"/>
    <w:rsid w:val="00DD3166"/>
    <w:rsid w:val="00DD3666"/>
    <w:rsid w:val="00DD3847"/>
    <w:rsid w:val="00DD3A6E"/>
    <w:rsid w:val="00DD47A7"/>
    <w:rsid w:val="00DD50A2"/>
    <w:rsid w:val="00DD6064"/>
    <w:rsid w:val="00DD698D"/>
    <w:rsid w:val="00DD6C4A"/>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26B"/>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47E6A"/>
    <w:rsid w:val="00E507B0"/>
    <w:rsid w:val="00E512D9"/>
    <w:rsid w:val="00E51378"/>
    <w:rsid w:val="00E517C3"/>
    <w:rsid w:val="00E51ACE"/>
    <w:rsid w:val="00E51E8D"/>
    <w:rsid w:val="00E5219A"/>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B7F"/>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1E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3EF2"/>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35AB"/>
    <w:rsid w:val="00EE497A"/>
    <w:rsid w:val="00EE63E5"/>
    <w:rsid w:val="00EE6B5A"/>
    <w:rsid w:val="00EE72A0"/>
    <w:rsid w:val="00EE7CE1"/>
    <w:rsid w:val="00EF00FF"/>
    <w:rsid w:val="00EF015B"/>
    <w:rsid w:val="00EF117A"/>
    <w:rsid w:val="00EF18FE"/>
    <w:rsid w:val="00EF2981"/>
    <w:rsid w:val="00EF2D41"/>
    <w:rsid w:val="00EF3591"/>
    <w:rsid w:val="00EF3AD5"/>
    <w:rsid w:val="00EF3D20"/>
    <w:rsid w:val="00EF53CD"/>
    <w:rsid w:val="00EF566A"/>
    <w:rsid w:val="00EF5787"/>
    <w:rsid w:val="00EF5E6B"/>
    <w:rsid w:val="00EF60D0"/>
    <w:rsid w:val="00EF6724"/>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364"/>
    <w:rsid w:val="00F13946"/>
    <w:rsid w:val="00F13A6E"/>
    <w:rsid w:val="00F15491"/>
    <w:rsid w:val="00F15747"/>
    <w:rsid w:val="00F15F41"/>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80D"/>
    <w:rsid w:val="00F25A0A"/>
    <w:rsid w:val="00F25D1B"/>
    <w:rsid w:val="00F26A1E"/>
    <w:rsid w:val="00F26E23"/>
    <w:rsid w:val="00F276AD"/>
    <w:rsid w:val="00F27994"/>
    <w:rsid w:val="00F27FAF"/>
    <w:rsid w:val="00F30631"/>
    <w:rsid w:val="00F30648"/>
    <w:rsid w:val="00F30828"/>
    <w:rsid w:val="00F313D6"/>
    <w:rsid w:val="00F3166F"/>
    <w:rsid w:val="00F31EE4"/>
    <w:rsid w:val="00F32194"/>
    <w:rsid w:val="00F3248F"/>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3E4"/>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3F7"/>
    <w:rsid w:val="00F65F27"/>
    <w:rsid w:val="00F660C3"/>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800BF"/>
    <w:rsid w:val="00F804BE"/>
    <w:rsid w:val="00F80BA0"/>
    <w:rsid w:val="00F80BF8"/>
    <w:rsid w:val="00F80F50"/>
    <w:rsid w:val="00F817CE"/>
    <w:rsid w:val="00F81852"/>
    <w:rsid w:val="00F81B7B"/>
    <w:rsid w:val="00F81DA0"/>
    <w:rsid w:val="00F82062"/>
    <w:rsid w:val="00F82624"/>
    <w:rsid w:val="00F82A0D"/>
    <w:rsid w:val="00F82D94"/>
    <w:rsid w:val="00F82FBC"/>
    <w:rsid w:val="00F8345A"/>
    <w:rsid w:val="00F838AE"/>
    <w:rsid w:val="00F8456C"/>
    <w:rsid w:val="00F85099"/>
    <w:rsid w:val="00F859D8"/>
    <w:rsid w:val="00F85F8F"/>
    <w:rsid w:val="00F86516"/>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5BB"/>
    <w:rsid w:val="00FA5911"/>
    <w:rsid w:val="00FA6877"/>
    <w:rsid w:val="00FA6C4A"/>
    <w:rsid w:val="00FA6E5B"/>
    <w:rsid w:val="00FA7109"/>
    <w:rsid w:val="00FA7755"/>
    <w:rsid w:val="00FA780D"/>
    <w:rsid w:val="00FA7F00"/>
    <w:rsid w:val="00FB0E2A"/>
    <w:rsid w:val="00FB12E4"/>
    <w:rsid w:val="00FB1640"/>
    <w:rsid w:val="00FB1B76"/>
    <w:rsid w:val="00FB2011"/>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2C70"/>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3D7"/>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94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E2B63"/>
    <w:pPr>
      <w:numPr>
        <w:ilvl w:val="2"/>
      </w:numPr>
      <w:spacing w:before="120"/>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609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94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3842427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436727-96E7-4853-8CB4-DAF1BA1A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2019-04-02T14:34:00Z</dcterms:created>
  <dcterms:modified xsi:type="dcterms:W3CDTF">2019-04-03T01:22:00Z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